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B8271" w14:textId="77777777" w:rsidR="00F16A50" w:rsidRDefault="00F16A50">
      <w:pPr>
        <w:autoSpaceDE w:val="0"/>
        <w:autoSpaceDN w:val="0"/>
        <w:adjustRightInd w:val="0"/>
        <w:spacing w:after="0" w:line="240" w:lineRule="auto"/>
        <w:jc w:val="both"/>
        <w:rPr>
          <w:rFonts w:asciiTheme="minorHAnsi" w:hAnsiTheme="minorHAnsi" w:cstheme="minorHAnsi"/>
          <w:b/>
          <w:bCs/>
          <w:sz w:val="28"/>
          <w:szCs w:val="28"/>
          <w:lang w:eastAsia="fr-FR"/>
        </w:rPr>
      </w:pPr>
    </w:p>
    <w:p w14:paraId="00666375" w14:textId="52B3B484" w:rsidR="00F16A50" w:rsidRDefault="00614666" w:rsidP="006C7DDA">
      <w:pPr>
        <w:pStyle w:val="07-SectionTitreBleu"/>
        <w:jc w:val="center"/>
        <w:rPr>
          <w:rFonts w:asciiTheme="minorHAnsi" w:hAnsiTheme="minorHAnsi" w:cstheme="minorHAnsi"/>
          <w:sz w:val="28"/>
          <w:szCs w:val="28"/>
          <w:lang w:eastAsia="fr-FR"/>
        </w:rPr>
      </w:pPr>
      <w:r>
        <w:rPr>
          <w:rFonts w:asciiTheme="minorHAnsi" w:hAnsiTheme="minorHAnsi" w:cstheme="minorHAnsi"/>
          <w:sz w:val="28"/>
          <w:szCs w:val="28"/>
          <w:lang w:eastAsia="fr-FR"/>
        </w:rPr>
        <w:t xml:space="preserve">TRAME DU DOCUMENT FINAL POUR SAISINE DU COMITÉ </w:t>
      </w:r>
      <w:r w:rsidR="006C7DDA">
        <w:rPr>
          <w:rFonts w:asciiTheme="minorHAnsi" w:hAnsiTheme="minorHAnsi" w:cstheme="minorHAnsi"/>
          <w:sz w:val="28"/>
          <w:szCs w:val="28"/>
          <w:lang w:eastAsia="fr-FR"/>
        </w:rPr>
        <w:t>SOCIAL TERRITORIAL</w:t>
      </w:r>
    </w:p>
    <w:p w14:paraId="53210BDC" w14:textId="77777777" w:rsidR="006C7DDA" w:rsidRDefault="006C7DDA" w:rsidP="006C7DDA">
      <w:pPr>
        <w:pStyle w:val="07-SectionTitreBleu"/>
        <w:jc w:val="center"/>
        <w:rPr>
          <w:rFonts w:asciiTheme="minorHAnsi" w:hAnsiTheme="minorHAnsi" w:cstheme="minorHAnsi"/>
          <w:sz w:val="24"/>
          <w:szCs w:val="24"/>
          <w:lang w:eastAsia="fr-FR"/>
        </w:rPr>
      </w:pPr>
    </w:p>
    <w:p w14:paraId="730233E0" w14:textId="77777777" w:rsidR="00F16A50" w:rsidRDefault="00614666">
      <w:pPr>
        <w:pStyle w:val="07-SectionTitreBleu"/>
        <w:tabs>
          <w:tab w:val="left" w:leader="dot" w:pos="10466"/>
        </w:tabs>
        <w:spacing w:before="0" w:after="0"/>
        <w:jc w:val="left"/>
        <w:rPr>
          <w:rFonts w:asciiTheme="minorHAnsi" w:hAnsiTheme="minorHAnsi" w:cstheme="minorHAnsi"/>
          <w:sz w:val="28"/>
          <w:szCs w:val="28"/>
          <w:lang w:eastAsia="fr-FR"/>
        </w:rPr>
      </w:pPr>
      <w:r>
        <w:rPr>
          <w:rFonts w:asciiTheme="minorHAnsi" w:hAnsiTheme="minorHAnsi" w:cstheme="minorHAnsi"/>
          <w:sz w:val="28"/>
          <w:szCs w:val="28"/>
          <w:lang w:eastAsia="fr-FR"/>
        </w:rPr>
        <w:t>Identité de la collectivité/l'établissement :</w:t>
      </w:r>
      <w:r>
        <w:rPr>
          <w:rFonts w:asciiTheme="minorHAnsi" w:hAnsiTheme="minorHAnsi" w:cstheme="minorHAnsi"/>
          <w:sz w:val="28"/>
          <w:szCs w:val="28"/>
          <w:lang w:eastAsia="fr-FR"/>
        </w:rPr>
        <w:tab/>
      </w:r>
    </w:p>
    <w:p w14:paraId="368D174E" w14:textId="77777777" w:rsidR="00F16A50" w:rsidRDefault="00F16A50">
      <w:pPr>
        <w:pStyle w:val="07-SectionTitreBleu"/>
        <w:spacing w:before="0" w:after="0"/>
        <w:contextualSpacing w:val="0"/>
        <w:rPr>
          <w:rFonts w:asciiTheme="minorHAnsi" w:hAnsiTheme="minorHAnsi" w:cstheme="minorHAnsi"/>
          <w:sz w:val="28"/>
          <w:szCs w:val="28"/>
        </w:rPr>
      </w:pPr>
    </w:p>
    <w:p w14:paraId="5DC3E805" w14:textId="77777777" w:rsidR="00F16A50" w:rsidRDefault="00614666">
      <w:pPr>
        <w:pStyle w:val="07-SectionTitreBleu"/>
        <w:spacing w:before="120"/>
        <w:contextualSpacing w:val="0"/>
        <w:rPr>
          <w:rFonts w:asciiTheme="minorHAnsi" w:hAnsiTheme="minorHAnsi" w:cstheme="minorHAnsi"/>
          <w:sz w:val="36"/>
          <w:szCs w:val="36"/>
        </w:rPr>
      </w:pPr>
      <w:r>
        <w:rPr>
          <w:rFonts w:asciiTheme="minorHAnsi" w:hAnsiTheme="minorHAnsi" w:cstheme="minorHAnsi"/>
          <w:sz w:val="36"/>
          <w:szCs w:val="36"/>
        </w:rPr>
        <w:t xml:space="preserve">Introduction </w:t>
      </w:r>
    </w:p>
    <w:p w14:paraId="3FA8FC1B"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1B70B2F3" wp14:editId="4D8DC61B">
                <wp:simplePos x="0" y="0"/>
                <wp:positionH relativeFrom="page">
                  <wp:posOffset>1710055</wp:posOffset>
                </wp:positionH>
                <wp:positionV relativeFrom="page">
                  <wp:posOffset>572770</wp:posOffset>
                </wp:positionV>
                <wp:extent cx="4140200" cy="28829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88290"/>
                        </a:xfrm>
                        <a:prstGeom prst="rect">
                          <a:avLst/>
                        </a:prstGeom>
                        <a:solidFill>
                          <a:srgbClr val="357A9B"/>
                        </a:solidFill>
                        <a:ln w="9525">
                          <a:noFill/>
                          <a:miter lim="800000"/>
                          <a:headEnd/>
                          <a:tailEnd/>
                        </a:ln>
                      </wps:spPr>
                      <wps:txbx>
                        <w:txbxContent>
                          <w:p w14:paraId="4DD931A5" w14:textId="77777777" w:rsidR="00F16A50" w:rsidRDefault="00614666">
                            <w:pPr>
                              <w:pStyle w:val="01-TypeDocumentCartoucheBleu"/>
                            </w:pPr>
                            <w:r>
                              <w:t>Lignes Directrices de Gestion (LDG)</w:t>
                            </w:r>
                            <w:r>
                              <w:br/>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70B2F3" id="_x0000_t202" coordsize="21600,21600" o:spt="202" path="m,l,21600r21600,l21600,xe">
                <v:stroke joinstyle="miter"/>
                <v:path gradientshapeok="t" o:connecttype="rect"/>
              </v:shapetype>
              <v:shape id="Zone de texte 11" o:spid="_x0000_s1026" type="#_x0000_t202" style="position:absolute;left:0;text-align:left;margin-left:134.65pt;margin-top:45.1pt;width:326pt;height:2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" fillcolor="#357a9b" stroked="f">
                <v:textbox inset="0,0,0,0">
                  <w:txbxContent>
                    <w:p w14:paraId="4DD931A5" w14:textId="77777777" w:rsidR="00F16A50" w:rsidRDefault="00614666">
                      <w:pPr>
                        <w:pStyle w:val="01-TypeDocumentCartoucheBleu"/>
                      </w:pPr>
                      <w:r>
                        <w:t>Lignes Directrices de Gestion (LDG)</w:t>
                      </w:r>
                      <w:r>
                        <w:br/>
                      </w:r>
                    </w:p>
                  </w:txbxContent>
                </v:textbox>
                <w10:wrap anchorx="page" anchory="page"/>
              </v:shape>
            </w:pict>
          </mc:Fallback>
        </mc:AlternateContent>
      </w:r>
      <w:r>
        <w:rPr>
          <w:rFonts w:asciiTheme="minorHAnsi" w:hAnsiTheme="minorHAnsi" w:cstheme="minorHAnsi"/>
          <w:sz w:val="24"/>
          <w:szCs w:val="24"/>
          <w:lang w:eastAsia="fr-FR"/>
        </w:rPr>
        <w:t xml:space="preserve">L’une des innovations de la </w:t>
      </w:r>
      <w:r>
        <w:rPr>
          <w:rFonts w:asciiTheme="minorHAnsi" w:hAnsiTheme="minorHAnsi" w:cstheme="minorHAnsi"/>
          <w:b/>
          <w:bCs/>
          <w:sz w:val="24"/>
          <w:szCs w:val="24"/>
          <w:lang w:eastAsia="fr-FR"/>
        </w:rPr>
        <w:t>loi n°2019-828 du 6 août 2019</w:t>
      </w:r>
      <w:r>
        <w:rPr>
          <w:rFonts w:asciiTheme="minorHAnsi" w:hAnsiTheme="minorHAnsi" w:cstheme="minorHAnsi"/>
          <w:sz w:val="24"/>
          <w:szCs w:val="24"/>
          <w:lang w:eastAsia="fr-FR"/>
        </w:rPr>
        <w:t xml:space="preserve">, loi dite de transformation de la fonction publique, consiste </w:t>
      </w:r>
      <w:r>
        <w:rPr>
          <w:rFonts w:asciiTheme="minorHAnsi" w:hAnsiTheme="minorHAnsi" w:cstheme="minorHAnsi"/>
          <w:b/>
          <w:bCs/>
          <w:sz w:val="24"/>
          <w:szCs w:val="24"/>
          <w:lang w:eastAsia="fr-FR"/>
        </w:rPr>
        <w:t xml:space="preserve">en l’obligation </w:t>
      </w:r>
      <w:r>
        <w:rPr>
          <w:rFonts w:asciiTheme="minorHAnsi" w:hAnsiTheme="minorHAnsi" w:cstheme="minorHAnsi"/>
          <w:sz w:val="24"/>
          <w:szCs w:val="24"/>
          <w:lang w:eastAsia="fr-FR"/>
        </w:rPr>
        <w:t>pour toutes les collectivités territoriales et établissements publics territoriaux de définir des lignes directrices de gestion avant le 31 décembre 2020.</w:t>
      </w:r>
    </w:p>
    <w:p w14:paraId="50DC6E0D"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3376C52F"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 législateur, en introduisant ce dispositif, a souhaité :</w:t>
      </w:r>
    </w:p>
    <w:p w14:paraId="6E777B75"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modifier les procédures de gestion des ressources humaines en passant d’une logique de gestion individuelle à une approche plus collective,</w:t>
      </w:r>
    </w:p>
    <w:p w14:paraId="78C81A1B"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élaborer un cadre de référence en matière de Ressources Humaines,</w:t>
      </w:r>
    </w:p>
    <w:p w14:paraId="2F9E7F83"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favoriser la transparence et l’équité en matière de gestion des agents publics,</w:t>
      </w:r>
    </w:p>
    <w:p w14:paraId="6E8E883F"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favoriser la mobilité et accompagner les transitions professionnelles des agents publics dans la fonction publique et le secteur privé,</w:t>
      </w:r>
    </w:p>
    <w:p w14:paraId="6D0DD9E9"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renforcer l’égalité professionnelle dans la fonction publique,</w:t>
      </w:r>
    </w:p>
    <w:p w14:paraId="476DB7C1" w14:textId="77777777" w:rsidR="00F16A50" w:rsidRDefault="00614666">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développer des leviers managériaux pour une action publique plus réactive et plus efficace.</w:t>
      </w:r>
    </w:p>
    <w:p w14:paraId="572F478B" w14:textId="77777777" w:rsidR="00F16A50" w:rsidRDefault="00F16A50">
      <w:pPr>
        <w:autoSpaceDE w:val="0"/>
        <w:autoSpaceDN w:val="0"/>
        <w:adjustRightInd w:val="0"/>
        <w:spacing w:after="0" w:line="240" w:lineRule="auto"/>
        <w:ind w:left="142" w:hanging="142"/>
        <w:jc w:val="both"/>
        <w:rPr>
          <w:rFonts w:asciiTheme="minorHAnsi" w:hAnsiTheme="minorHAnsi" w:cstheme="minorHAnsi"/>
          <w:sz w:val="24"/>
          <w:szCs w:val="24"/>
          <w:lang w:eastAsia="fr-FR"/>
        </w:rPr>
      </w:pPr>
    </w:p>
    <w:p w14:paraId="4BD896EE" w14:textId="77777777" w:rsidR="00F16A50" w:rsidRDefault="00614666">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t>Définition des lignes directrices de gestion</w:t>
      </w:r>
    </w:p>
    <w:p w14:paraId="4F2316D4"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Les lignes directrices de gestion sont prévues à </w:t>
      </w:r>
      <w:r>
        <w:rPr>
          <w:rFonts w:asciiTheme="minorHAnsi" w:hAnsiTheme="minorHAnsi" w:cstheme="minorHAnsi"/>
          <w:b/>
          <w:bCs/>
          <w:sz w:val="24"/>
          <w:szCs w:val="24"/>
          <w:lang w:eastAsia="fr-FR"/>
        </w:rPr>
        <w:t>l’article L.413-1 du code général de la fonction publique</w:t>
      </w:r>
      <w:r>
        <w:rPr>
          <w:rFonts w:asciiTheme="minorHAnsi" w:hAnsiTheme="minorHAnsi" w:cstheme="minorHAnsi"/>
          <w:sz w:val="24"/>
          <w:szCs w:val="24"/>
          <w:lang w:eastAsia="fr-FR"/>
        </w:rPr>
        <w:t xml:space="preserve">. Les modalités de mise en œuvre de ce nouvel outil de GRH sont quant à elles définies par </w:t>
      </w:r>
      <w:r>
        <w:rPr>
          <w:rFonts w:asciiTheme="minorHAnsi" w:hAnsiTheme="minorHAnsi" w:cstheme="minorHAnsi"/>
          <w:b/>
          <w:bCs/>
          <w:sz w:val="24"/>
          <w:szCs w:val="24"/>
          <w:lang w:eastAsia="fr-FR"/>
        </w:rPr>
        <w:t>le décret</w:t>
      </w:r>
      <w:r>
        <w:rPr>
          <w:rFonts w:asciiTheme="minorHAnsi" w:hAnsiTheme="minorHAnsi" w:cstheme="minorHAnsi"/>
          <w:sz w:val="24"/>
          <w:szCs w:val="24"/>
          <w:lang w:eastAsia="fr-FR"/>
        </w:rPr>
        <w:t xml:space="preserve"> </w:t>
      </w:r>
      <w:r>
        <w:rPr>
          <w:rFonts w:asciiTheme="minorHAnsi" w:hAnsiTheme="minorHAnsi" w:cstheme="minorHAnsi"/>
          <w:b/>
          <w:bCs/>
          <w:sz w:val="24"/>
          <w:szCs w:val="24"/>
          <w:lang w:eastAsia="fr-FR"/>
        </w:rPr>
        <w:t>n°2019-1265 du 29 novembre 2019.</w:t>
      </w:r>
      <w:r>
        <w:rPr>
          <w:rFonts w:asciiTheme="minorHAnsi" w:hAnsiTheme="minorHAnsi" w:cstheme="minorHAnsi"/>
          <w:sz w:val="24"/>
          <w:szCs w:val="24"/>
          <w:lang w:eastAsia="fr-FR"/>
        </w:rPr>
        <w:t xml:space="preserve"> Elles visent à :</w:t>
      </w:r>
    </w:p>
    <w:p w14:paraId="102FB236"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0D48A60" w14:textId="77777777" w:rsidR="00F16A50" w:rsidRDefault="00614666">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1°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déterminer </w:t>
      </w:r>
      <w:r>
        <w:rPr>
          <w:rFonts w:asciiTheme="minorHAnsi" w:hAnsiTheme="minorHAnsi" w:cstheme="minorHAnsi"/>
          <w:b/>
          <w:bCs/>
          <w:sz w:val="24"/>
          <w:szCs w:val="24"/>
          <w:lang w:eastAsia="fr-FR"/>
        </w:rPr>
        <w:t>la stratégie pluriannuelle de pilotage des ressources humaines</w:t>
      </w:r>
      <w:r>
        <w:rPr>
          <w:rFonts w:asciiTheme="minorHAnsi" w:hAnsiTheme="minorHAnsi" w:cstheme="minorHAnsi"/>
          <w:sz w:val="24"/>
          <w:szCs w:val="24"/>
          <w:lang w:eastAsia="fr-FR"/>
        </w:rPr>
        <w:t>, notamment en matière de Gestion Prévisionnelle des Emplois, Effectifs et Compétences (GPEEC),</w:t>
      </w:r>
    </w:p>
    <w:p w14:paraId="44CD46A9" w14:textId="77777777" w:rsidR="00F16A50" w:rsidRDefault="00F16A50">
      <w:pPr>
        <w:autoSpaceDE w:val="0"/>
        <w:autoSpaceDN w:val="0"/>
        <w:adjustRightInd w:val="0"/>
        <w:spacing w:after="0" w:line="240" w:lineRule="auto"/>
        <w:ind w:left="851" w:hanging="425"/>
        <w:jc w:val="both"/>
        <w:rPr>
          <w:rFonts w:asciiTheme="minorHAnsi" w:hAnsiTheme="minorHAnsi" w:cstheme="minorHAnsi"/>
          <w:sz w:val="24"/>
          <w:szCs w:val="24"/>
          <w:lang w:eastAsia="fr-FR"/>
        </w:rPr>
      </w:pPr>
    </w:p>
    <w:p w14:paraId="121CADAB" w14:textId="77777777" w:rsidR="00F16A50" w:rsidRDefault="00614666">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2°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fixer </w:t>
      </w:r>
      <w:r>
        <w:rPr>
          <w:rFonts w:asciiTheme="minorHAnsi" w:hAnsiTheme="minorHAnsi" w:cstheme="minorHAnsi"/>
          <w:b/>
          <w:bCs/>
          <w:sz w:val="24"/>
          <w:szCs w:val="24"/>
          <w:lang w:eastAsia="fr-FR"/>
        </w:rPr>
        <w:t>des orientations générales en matière de promotion et de valorisation des parcours professionnels</w:t>
      </w:r>
      <w:r>
        <w:rPr>
          <w:rFonts w:asciiTheme="minorHAnsi" w:hAnsiTheme="minorHAnsi" w:cstheme="minorHAnsi"/>
          <w:sz w:val="24"/>
          <w:szCs w:val="24"/>
          <w:lang w:eastAsia="fr-FR"/>
        </w:rPr>
        <w:t>. En effet, les CAP n’examinent plus les décisions en matière</w:t>
      </w:r>
      <w:r>
        <w:rPr>
          <w:rFonts w:asciiTheme="minorHAnsi" w:hAnsiTheme="minorHAnsi" w:cstheme="minorHAnsi"/>
          <w:b/>
          <w:bCs/>
          <w:sz w:val="24"/>
          <w:szCs w:val="24"/>
          <w:lang w:eastAsia="fr-FR"/>
        </w:rPr>
        <w:t xml:space="preserve"> </w:t>
      </w:r>
      <w:r>
        <w:rPr>
          <w:rFonts w:asciiTheme="minorHAnsi" w:hAnsiTheme="minorHAnsi" w:cstheme="minorHAnsi"/>
          <w:sz w:val="24"/>
          <w:szCs w:val="24"/>
          <w:lang w:eastAsia="fr-FR"/>
        </w:rPr>
        <w:t>d’avancement et de promotion à compter du 1</w:t>
      </w:r>
      <w:r>
        <w:rPr>
          <w:rFonts w:asciiTheme="minorHAnsi" w:hAnsiTheme="minorHAnsi" w:cstheme="minorHAnsi"/>
          <w:sz w:val="24"/>
          <w:szCs w:val="24"/>
          <w:vertAlign w:val="superscript"/>
          <w:lang w:eastAsia="fr-FR"/>
        </w:rPr>
        <w:t>er</w:t>
      </w:r>
      <w:r>
        <w:rPr>
          <w:rFonts w:asciiTheme="minorHAnsi" w:hAnsiTheme="minorHAnsi" w:cstheme="minorHAnsi"/>
          <w:sz w:val="24"/>
          <w:szCs w:val="24"/>
          <w:lang w:eastAsia="fr-FR"/>
        </w:rPr>
        <w:t xml:space="preserve"> janvier 2021.</w:t>
      </w:r>
    </w:p>
    <w:p w14:paraId="713F3EA7" w14:textId="77777777" w:rsidR="00F16A50" w:rsidRDefault="00F16A50">
      <w:pPr>
        <w:autoSpaceDE w:val="0"/>
        <w:autoSpaceDN w:val="0"/>
        <w:adjustRightInd w:val="0"/>
        <w:spacing w:after="0" w:line="240" w:lineRule="auto"/>
        <w:ind w:left="851" w:hanging="425"/>
        <w:jc w:val="both"/>
        <w:rPr>
          <w:rFonts w:asciiTheme="minorHAnsi" w:hAnsiTheme="minorHAnsi" w:cstheme="minorHAnsi"/>
          <w:b/>
          <w:bCs/>
          <w:sz w:val="24"/>
          <w:szCs w:val="24"/>
          <w:lang w:eastAsia="fr-FR"/>
        </w:rPr>
      </w:pPr>
    </w:p>
    <w:p w14:paraId="22537C17" w14:textId="77777777" w:rsidR="00F16A50" w:rsidRDefault="00614666">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3°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favoriser, </w:t>
      </w:r>
      <w:r>
        <w:rPr>
          <w:rFonts w:asciiTheme="minorHAnsi" w:hAnsiTheme="minorHAnsi" w:cstheme="minorHAnsi"/>
          <w:b/>
          <w:bCs/>
          <w:sz w:val="24"/>
          <w:szCs w:val="24"/>
          <w:lang w:eastAsia="fr-FR"/>
        </w:rPr>
        <w:t>en matière de recrutement</w:t>
      </w:r>
      <w:r>
        <w:rPr>
          <w:rFonts w:asciiTheme="minorHAnsi" w:hAnsiTheme="minorHAnsi" w:cstheme="minorHAnsi"/>
          <w:sz w:val="24"/>
          <w:szCs w:val="24"/>
          <w:lang w:eastAsia="fr-FR"/>
        </w:rPr>
        <w:t>, l’adaptation des compétences à l’évolution des missions et des métiers, la diversité des profils et la valorisation des parcours professionnels ainsi que l’égalité professionnelle entre les hommes et les femmes.</w:t>
      </w:r>
    </w:p>
    <w:p w14:paraId="77CC35B9" w14:textId="77777777" w:rsidR="00F16A50" w:rsidRDefault="00F16A50">
      <w:pPr>
        <w:autoSpaceDE w:val="0"/>
        <w:autoSpaceDN w:val="0"/>
        <w:adjustRightInd w:val="0"/>
        <w:spacing w:after="0" w:line="240" w:lineRule="auto"/>
        <w:ind w:left="851" w:hanging="425"/>
        <w:jc w:val="both"/>
        <w:rPr>
          <w:rFonts w:asciiTheme="minorHAnsi" w:hAnsiTheme="minorHAnsi" w:cstheme="minorHAnsi"/>
          <w:sz w:val="24"/>
          <w:szCs w:val="24"/>
          <w:lang w:eastAsia="fr-FR"/>
        </w:rPr>
      </w:pPr>
    </w:p>
    <w:p w14:paraId="70360353"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632A7093" w14:textId="77777777" w:rsidR="00F16A50" w:rsidRDefault="00614666">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Elles constituent le document de référence pour la gestion des ressources humaines (GRH) de la collectivité ou de l’établissement public.</w:t>
      </w:r>
    </w:p>
    <w:p w14:paraId="6E2DA71E" w14:textId="77777777" w:rsidR="00F16A50" w:rsidRDefault="00614666">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L’élaboration des lignes directrices de gestion permet de formaliser la politique RH de la collectivité ou de l’établissement public, de favoriser certaines orientations, de les afficher et d’anticiper les impacts prévisibles ou potentiels des mesures envisagées.</w:t>
      </w:r>
    </w:p>
    <w:p w14:paraId="6871236E" w14:textId="77777777" w:rsidR="00F16A50" w:rsidRDefault="00614666">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br w:type="page"/>
      </w:r>
      <w:r>
        <w:rPr>
          <w:rFonts w:asciiTheme="minorHAnsi" w:hAnsiTheme="minorHAnsi" w:cstheme="minorHAnsi"/>
          <w:b/>
          <w:color w:val="357A9B"/>
          <w:sz w:val="28"/>
          <w:szCs w:val="28"/>
        </w:rPr>
        <w:lastRenderedPageBreak/>
        <w:t>La procédure</w:t>
      </w:r>
    </w:p>
    <w:p w14:paraId="576924C7" w14:textId="007B73AA" w:rsidR="00F16A50" w:rsidRDefault="00614666">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Les LDG sont établies par l’autorité territoriale, après avis du Comité Social Territorial pour une durée pluriannuelle qui ne peut excéder 6 ans (l’article L.413-3 du code général de la fonction publique).</w:t>
      </w:r>
    </w:p>
    <w:p w14:paraId="77B4BCC2" w14:textId="263B619F" w:rsidR="00F16A50" w:rsidRDefault="00614666">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Une révision totale ou partielle est possible en cours de période après avis du Comité Social Territorial.</w:t>
      </w:r>
    </w:p>
    <w:p w14:paraId="6BBA4FD7"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6595E490" w14:textId="22AD6C81" w:rsidR="00F16A50" w:rsidRDefault="00614666">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noProof/>
        </w:rPr>
        <w:drawing>
          <wp:anchor distT="0" distB="0" distL="114300" distR="114300" simplePos="0" relativeHeight="251658240" behindDoc="0" locked="0" layoutInCell="1" allowOverlap="1" wp14:anchorId="52F5CBA1" wp14:editId="3A91C6D1">
            <wp:simplePos x="0" y="0"/>
            <wp:positionH relativeFrom="column">
              <wp:posOffset>-396875</wp:posOffset>
            </wp:positionH>
            <wp:positionV relativeFrom="paragraph">
              <wp:posOffset>106680</wp:posOffset>
            </wp:positionV>
            <wp:extent cx="556260" cy="49847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 xml:space="preserve">Attention, pour les collectivités territoriales et établissements publics de coopération </w:t>
      </w:r>
      <w:r>
        <w:rPr>
          <w:rFonts w:asciiTheme="minorHAnsi" w:hAnsiTheme="minorHAnsi" w:cstheme="minorHAnsi"/>
          <w:b/>
          <w:bCs/>
          <w:sz w:val="24"/>
          <w:szCs w:val="24"/>
        </w:rPr>
        <w:t>de plus de 20 000 habitants</w:t>
      </w:r>
      <w:r>
        <w:rPr>
          <w:rFonts w:asciiTheme="minorHAnsi" w:hAnsiTheme="minorHAnsi" w:cstheme="minorHAnsi"/>
          <w:sz w:val="24"/>
          <w:szCs w:val="24"/>
        </w:rPr>
        <w:t xml:space="preserve">, un plan d'action relatif à l'égalité professionnelle entre les femmes et les hommes doit être défini avant le 31 décembre 2020, après consultation du Comité Social Territorial compétent (décret n°2020-528 du 4 mai 2020). </w:t>
      </w:r>
      <w:r>
        <w:rPr>
          <w:rFonts w:asciiTheme="minorHAnsi" w:hAnsiTheme="minorHAnsi" w:cstheme="minorHAnsi"/>
          <w:b/>
          <w:bCs/>
          <w:i/>
          <w:iCs/>
          <w:sz w:val="24"/>
          <w:szCs w:val="24"/>
        </w:rPr>
        <w:t>De ce fait, l</w:t>
      </w:r>
      <w:r>
        <w:rPr>
          <w:rFonts w:asciiTheme="minorHAnsi" w:hAnsiTheme="minorHAnsi" w:cstheme="minorHAnsi"/>
          <w:b/>
          <w:bCs/>
          <w:i/>
          <w:iCs/>
          <w:sz w:val="24"/>
          <w:szCs w:val="24"/>
          <w:lang w:eastAsia="fr-FR"/>
        </w:rPr>
        <w:t>es LDG doivent être en accord avec ce plan d’action.</w:t>
      </w:r>
    </w:p>
    <w:p w14:paraId="426E5316"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D76469D"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de gestion sont communiquées aux agents par voie numérique ou tout autre moyen.</w:t>
      </w:r>
    </w:p>
    <w:p w14:paraId="5D7FC3C9"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0986CC31" w14:textId="698AADA1"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La mise en œuvre de ces LDG fait l’objet d’un bilan annuel, sur la base des décisions individuelles, qui est présenté au Comité Social Territorial.</w:t>
      </w:r>
    </w:p>
    <w:p w14:paraId="135422EF"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DCCE7F8"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58EBD0F6" w14:textId="77777777" w:rsidR="00F16A50" w:rsidRDefault="00614666">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t>Quelle est la portée juridique des LDG ?</w:t>
      </w:r>
    </w:p>
    <w:p w14:paraId="69BC4C39"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Un agent peut invoquer les LDG de sa collectivité ou de son établissement public en cas de recours devant le tribunal administratif contre une décision individuelle qui ne lui serait pas favorable.</w:t>
      </w:r>
    </w:p>
    <w:p w14:paraId="77C52542" w14:textId="328550DF"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Il pourra également faire appel à un représentant syndical, désigné par l’organisation représentative de son choix (siégeant au CST) pour l’assister dans l’exercice des recours administratifs contre une décision individuelle défavorable prise en matière d’avancement, de promotion ou de mutation.</w:t>
      </w:r>
    </w:p>
    <w:p w14:paraId="61334D29"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08240539"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À sa demande, les éléments relatifs à sa situation individuelle au regard de la réglementation en vigueur et des LDG lui sont communiqués (</w:t>
      </w:r>
      <w:r>
        <w:rPr>
          <w:rFonts w:asciiTheme="minorHAnsi" w:hAnsiTheme="minorHAnsi" w:cstheme="minorHAnsi"/>
          <w:b/>
          <w:bCs/>
          <w:sz w:val="24"/>
          <w:szCs w:val="24"/>
          <w:lang w:eastAsia="fr-FR"/>
        </w:rPr>
        <w:t>l’article L.413-5 du code général de la fonction publique).</w:t>
      </w:r>
    </w:p>
    <w:p w14:paraId="68E921B0"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52BE4FCD"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Pour autant, l’autorité territoriale garde néanmoins son pouvoir d’appréciation au vu « des situations individuelles, des circonstances ou motif d’intérêt général » (</w:t>
      </w:r>
      <w:r>
        <w:rPr>
          <w:rFonts w:asciiTheme="minorHAnsi" w:hAnsiTheme="minorHAnsi" w:cstheme="minorHAnsi"/>
          <w:b/>
          <w:bCs/>
          <w:sz w:val="24"/>
          <w:szCs w:val="24"/>
          <w:lang w:eastAsia="fr-FR"/>
        </w:rPr>
        <w:t>l’article L.413-1 al 2 du code général de la fonction publique</w:t>
      </w:r>
      <w:r>
        <w:rPr>
          <w:rFonts w:asciiTheme="minorHAnsi" w:hAnsiTheme="minorHAnsi" w:cstheme="minorHAnsi"/>
          <w:sz w:val="24"/>
          <w:szCs w:val="24"/>
          <w:lang w:eastAsia="fr-FR"/>
        </w:rPr>
        <w:t>).</w:t>
      </w:r>
    </w:p>
    <w:p w14:paraId="6A0856C5"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5CF5A19A" w14:textId="77777777" w:rsidR="00F16A50" w:rsidRDefault="00614666">
      <w:pPr>
        <w:pStyle w:val="07-SectionTitreBleu"/>
        <w:numPr>
          <w:ilvl w:val="0"/>
          <w:numId w:val="27"/>
        </w:numPr>
        <w:rPr>
          <w:rFonts w:asciiTheme="minorHAnsi" w:hAnsiTheme="minorHAnsi" w:cstheme="minorHAnsi"/>
          <w:i/>
          <w:sz w:val="36"/>
          <w:szCs w:val="36"/>
        </w:rPr>
      </w:pPr>
      <w:r>
        <w:rPr>
          <w:rFonts w:asciiTheme="minorHAnsi" w:hAnsiTheme="minorHAnsi" w:cstheme="minorHAnsi"/>
          <w:sz w:val="24"/>
          <w:szCs w:val="24"/>
          <w:lang w:eastAsia="fr-FR"/>
        </w:rPr>
        <w:br w:type="page"/>
      </w:r>
      <w:r>
        <w:rPr>
          <w:rFonts w:asciiTheme="minorHAnsi" w:hAnsiTheme="minorHAnsi" w:cstheme="minorHAnsi"/>
          <w:sz w:val="36"/>
          <w:szCs w:val="36"/>
        </w:rPr>
        <w:lastRenderedPageBreak/>
        <w:t>Méthode de travail</w:t>
      </w:r>
    </w:p>
    <w:p w14:paraId="56456936" w14:textId="77777777" w:rsidR="00F16A50" w:rsidRDefault="00614666">
      <w:pPr>
        <w:pStyle w:val="09-TexteLosangesBleus"/>
        <w:spacing w:before="0" w:line="240" w:lineRule="auto"/>
        <w:ind w:left="3196" w:hanging="2629"/>
        <w:rPr>
          <w:rFonts w:asciiTheme="minorHAnsi" w:hAnsiTheme="minorHAnsi" w:cstheme="minorHAnsi"/>
          <w:b w:val="0"/>
          <w:sz w:val="24"/>
          <w:szCs w:val="24"/>
        </w:rPr>
      </w:pPr>
      <w:r>
        <w:rPr>
          <w:rFonts w:asciiTheme="minorHAnsi" w:hAnsiTheme="minorHAnsi" w:cstheme="minorHAnsi"/>
          <w:b w:val="0"/>
          <w:sz w:val="24"/>
          <w:szCs w:val="24"/>
        </w:rPr>
        <w:t>Le projet a été piloté par :</w:t>
      </w:r>
    </w:p>
    <w:p w14:paraId="3FE21568" w14:textId="77777777" w:rsidR="00F16A50" w:rsidRDefault="00F16A50">
      <w:pPr>
        <w:pStyle w:val="09-TexteLosangesBleus"/>
        <w:spacing w:before="0" w:line="240" w:lineRule="auto"/>
        <w:ind w:left="3196" w:hanging="2629"/>
        <w:rPr>
          <w:rFonts w:asciiTheme="minorHAnsi" w:hAnsiTheme="minorHAnsi" w:cstheme="minorHAnsi"/>
          <w:b w:val="0"/>
          <w:sz w:val="24"/>
          <w:szCs w:val="24"/>
        </w:rPr>
      </w:pPr>
    </w:p>
    <w:p w14:paraId="5F5C19FC" w14:textId="77777777" w:rsidR="00F16A50" w:rsidRDefault="00614666">
      <w:pPr>
        <w:pStyle w:val="Paragraphedeliste"/>
        <w:numPr>
          <w:ilvl w:val="0"/>
          <w:numId w:val="25"/>
        </w:numPr>
        <w:spacing w:before="120" w:after="0" w:line="240" w:lineRule="auto"/>
        <w:jc w:val="both"/>
        <w:rPr>
          <w:rFonts w:asciiTheme="minorHAnsi" w:hAnsiTheme="minorHAnsi" w:cstheme="minorHAnsi"/>
          <w:b/>
          <w:i/>
          <w:color w:val="808080"/>
          <w:sz w:val="24"/>
          <w:szCs w:val="24"/>
        </w:rPr>
      </w:pPr>
      <w:r>
        <w:rPr>
          <w:rFonts w:asciiTheme="minorHAnsi" w:hAnsiTheme="minorHAnsi" w:cstheme="minorHAnsi"/>
          <w:b/>
          <w:i/>
          <w:color w:val="808080"/>
          <w:sz w:val="24"/>
          <w:szCs w:val="24"/>
        </w:rPr>
        <w:t>Identifier les personnes ressources (élu référent, pilotage technique…)</w:t>
      </w:r>
    </w:p>
    <w:p w14:paraId="6B5DC544"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0765B10D" w14:textId="77777777" w:rsidR="00F16A50" w:rsidRDefault="00614666">
      <w:pPr>
        <w:pStyle w:val="09-TexteLosangesBleus"/>
        <w:spacing w:before="0" w:line="240" w:lineRule="auto"/>
        <w:ind w:firstLine="567"/>
        <w:rPr>
          <w:rFonts w:asciiTheme="minorHAnsi" w:hAnsiTheme="minorHAnsi" w:cstheme="minorHAnsi"/>
          <w:b w:val="0"/>
          <w:sz w:val="24"/>
          <w:szCs w:val="24"/>
        </w:rPr>
      </w:pPr>
      <w:r>
        <w:rPr>
          <w:rFonts w:asciiTheme="minorHAnsi" w:hAnsiTheme="minorHAnsi" w:cstheme="minorHAnsi"/>
          <w:b w:val="0"/>
          <w:sz w:val="24"/>
          <w:szCs w:val="24"/>
        </w:rPr>
        <w:t>Ont été associés à la démarche :</w:t>
      </w:r>
    </w:p>
    <w:p w14:paraId="6345F033"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0D1CC260" w14:textId="77777777" w:rsidR="00F16A50" w:rsidRDefault="00614666">
      <w:pPr>
        <w:pStyle w:val="09-TexteLosangesBleus"/>
        <w:numPr>
          <w:ilvl w:val="0"/>
          <w:numId w:val="23"/>
        </w:numPr>
        <w:spacing w:before="0" w:line="240" w:lineRule="auto"/>
        <w:rPr>
          <w:rFonts w:asciiTheme="minorHAnsi" w:hAnsiTheme="minorHAnsi" w:cstheme="minorHAnsi"/>
          <w:i/>
          <w:color w:val="808080"/>
          <w:sz w:val="24"/>
          <w:szCs w:val="24"/>
        </w:rPr>
      </w:pPr>
      <w:r>
        <w:rPr>
          <w:rFonts w:asciiTheme="minorHAnsi" w:hAnsiTheme="minorHAnsi" w:cstheme="minorHAnsi"/>
          <w:i/>
          <w:color w:val="808080"/>
          <w:sz w:val="24"/>
          <w:szCs w:val="24"/>
        </w:rPr>
        <w:t>Préciser les modes d’association des représentants du personnel dans le cadre du dialogue social</w:t>
      </w:r>
    </w:p>
    <w:p w14:paraId="23599B4B"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3FA74B7C" w14:textId="77777777" w:rsidR="00F16A50" w:rsidRDefault="00614666">
      <w:pPr>
        <w:pStyle w:val="09-TexteLosangesBleus"/>
        <w:numPr>
          <w:ilvl w:val="0"/>
          <w:numId w:val="23"/>
        </w:numPr>
        <w:spacing w:before="0" w:line="240" w:lineRule="auto"/>
        <w:rPr>
          <w:rFonts w:asciiTheme="minorHAnsi" w:hAnsiTheme="minorHAnsi" w:cstheme="minorHAnsi"/>
          <w:i/>
          <w:color w:val="808080"/>
          <w:sz w:val="24"/>
          <w:szCs w:val="24"/>
        </w:rPr>
      </w:pPr>
      <w:r>
        <w:rPr>
          <w:rFonts w:asciiTheme="minorHAnsi" w:hAnsiTheme="minorHAnsi" w:cstheme="minorHAnsi"/>
          <w:i/>
          <w:color w:val="808080"/>
          <w:sz w:val="24"/>
          <w:szCs w:val="24"/>
        </w:rPr>
        <w:t>Groupe de travail mis en place (par exemple) :</w:t>
      </w:r>
    </w:p>
    <w:p w14:paraId="1007B994" w14:textId="77777777" w:rsidR="00F16A50" w:rsidRDefault="00F16A50">
      <w:pPr>
        <w:pStyle w:val="09-TexteLosangesBleus"/>
        <w:spacing w:before="0" w:line="240" w:lineRule="auto"/>
        <w:ind w:left="1287"/>
        <w:rPr>
          <w:rFonts w:asciiTheme="minorHAnsi" w:hAnsiTheme="minorHAnsi" w:cstheme="minorHAnsi"/>
          <w:i/>
          <w:color w:val="808080"/>
          <w:sz w:val="24"/>
          <w:szCs w:val="24"/>
        </w:rPr>
      </w:pPr>
    </w:p>
    <w:p w14:paraId="13671AF7"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tbl>
      <w:tblPr>
        <w:tblStyle w:val="Grilledutableau"/>
        <w:tblW w:w="0" w:type="auto"/>
        <w:jc w:val="center"/>
        <w:tblLook w:val="04A0" w:firstRow="1" w:lastRow="0" w:firstColumn="1" w:lastColumn="0" w:noHBand="0" w:noVBand="1"/>
      </w:tblPr>
      <w:tblGrid>
        <w:gridCol w:w="3510"/>
        <w:gridCol w:w="3544"/>
      </w:tblGrid>
      <w:tr w:rsidR="00F16A50" w14:paraId="4D72D796" w14:textId="77777777">
        <w:trPr>
          <w:jc w:val="center"/>
        </w:trPr>
        <w:tc>
          <w:tcPr>
            <w:tcW w:w="3510" w:type="dxa"/>
          </w:tcPr>
          <w:p w14:paraId="7582320B" w14:textId="77777777" w:rsidR="00F16A50" w:rsidRDefault="00614666">
            <w:pPr>
              <w:pStyle w:val="09-TexteLosangesBleus"/>
              <w:spacing w:before="0" w:line="240" w:lineRule="auto"/>
              <w:jc w:val="center"/>
              <w:rPr>
                <w:rFonts w:asciiTheme="minorHAnsi" w:hAnsiTheme="minorHAnsi" w:cstheme="minorHAnsi"/>
                <w:color w:val="808080"/>
              </w:rPr>
            </w:pPr>
            <w:r>
              <w:rPr>
                <w:rFonts w:asciiTheme="minorHAnsi" w:hAnsiTheme="minorHAnsi" w:cstheme="minorHAnsi"/>
                <w:color w:val="808080"/>
              </w:rPr>
              <w:t>Représentants des Elus</w:t>
            </w:r>
          </w:p>
        </w:tc>
        <w:tc>
          <w:tcPr>
            <w:tcW w:w="3544" w:type="dxa"/>
          </w:tcPr>
          <w:p w14:paraId="1EC6D8AB" w14:textId="77777777" w:rsidR="00F16A50" w:rsidRDefault="00614666">
            <w:pPr>
              <w:pStyle w:val="09-TexteLosangesBleus"/>
              <w:spacing w:before="0" w:line="240" w:lineRule="auto"/>
              <w:jc w:val="center"/>
              <w:rPr>
                <w:rFonts w:asciiTheme="minorHAnsi" w:hAnsiTheme="minorHAnsi" w:cstheme="minorHAnsi"/>
                <w:color w:val="808080"/>
              </w:rPr>
            </w:pPr>
            <w:r>
              <w:rPr>
                <w:rFonts w:asciiTheme="minorHAnsi" w:hAnsiTheme="minorHAnsi" w:cstheme="minorHAnsi"/>
                <w:color w:val="808080"/>
              </w:rPr>
              <w:t>Représentants des agents/Services</w:t>
            </w:r>
          </w:p>
        </w:tc>
      </w:tr>
      <w:tr w:rsidR="00F16A50" w14:paraId="1347DE09" w14:textId="77777777">
        <w:trPr>
          <w:jc w:val="center"/>
        </w:trPr>
        <w:tc>
          <w:tcPr>
            <w:tcW w:w="3510" w:type="dxa"/>
          </w:tcPr>
          <w:p w14:paraId="49C56990"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356F8B83" w14:textId="77777777" w:rsidR="00F16A50" w:rsidRDefault="00F16A50">
            <w:pPr>
              <w:pStyle w:val="09-TexteLosangesBleus"/>
              <w:spacing w:before="0" w:line="240" w:lineRule="auto"/>
              <w:rPr>
                <w:rFonts w:asciiTheme="minorHAnsi" w:hAnsiTheme="minorHAnsi" w:cstheme="minorHAnsi"/>
                <w:color w:val="808080"/>
              </w:rPr>
            </w:pPr>
          </w:p>
        </w:tc>
      </w:tr>
      <w:tr w:rsidR="00F16A50" w14:paraId="20EA52E7" w14:textId="77777777">
        <w:trPr>
          <w:jc w:val="center"/>
        </w:trPr>
        <w:tc>
          <w:tcPr>
            <w:tcW w:w="3510" w:type="dxa"/>
          </w:tcPr>
          <w:p w14:paraId="471DB0A6"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590E9EAE" w14:textId="77777777" w:rsidR="00F16A50" w:rsidRDefault="00F16A50">
            <w:pPr>
              <w:pStyle w:val="09-TexteLosangesBleus"/>
              <w:spacing w:before="0" w:line="240" w:lineRule="auto"/>
              <w:rPr>
                <w:rFonts w:asciiTheme="minorHAnsi" w:hAnsiTheme="minorHAnsi" w:cstheme="minorHAnsi"/>
                <w:color w:val="808080"/>
              </w:rPr>
            </w:pPr>
          </w:p>
        </w:tc>
      </w:tr>
      <w:tr w:rsidR="00F16A50" w14:paraId="14C16274" w14:textId="77777777">
        <w:trPr>
          <w:jc w:val="center"/>
        </w:trPr>
        <w:tc>
          <w:tcPr>
            <w:tcW w:w="3510" w:type="dxa"/>
          </w:tcPr>
          <w:p w14:paraId="587B2BA7"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0846874E" w14:textId="77777777" w:rsidR="00F16A50" w:rsidRDefault="00F16A50">
            <w:pPr>
              <w:pStyle w:val="09-TexteLosangesBleus"/>
              <w:spacing w:before="0" w:line="240" w:lineRule="auto"/>
              <w:rPr>
                <w:rFonts w:asciiTheme="minorHAnsi" w:hAnsiTheme="minorHAnsi" w:cstheme="minorHAnsi"/>
                <w:color w:val="808080"/>
              </w:rPr>
            </w:pPr>
          </w:p>
        </w:tc>
      </w:tr>
      <w:tr w:rsidR="00F16A50" w14:paraId="51C73435" w14:textId="77777777">
        <w:trPr>
          <w:trHeight w:val="70"/>
          <w:jc w:val="center"/>
        </w:trPr>
        <w:tc>
          <w:tcPr>
            <w:tcW w:w="3510" w:type="dxa"/>
          </w:tcPr>
          <w:p w14:paraId="59EAA892"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1A51DE3B" w14:textId="77777777" w:rsidR="00F16A50" w:rsidRDefault="00F16A50">
            <w:pPr>
              <w:pStyle w:val="09-TexteLosangesBleus"/>
              <w:spacing w:before="0" w:line="240" w:lineRule="auto"/>
              <w:rPr>
                <w:rFonts w:asciiTheme="minorHAnsi" w:hAnsiTheme="minorHAnsi" w:cstheme="minorHAnsi"/>
                <w:color w:val="808080"/>
              </w:rPr>
            </w:pPr>
          </w:p>
        </w:tc>
      </w:tr>
      <w:tr w:rsidR="00F16A50" w14:paraId="5A700112" w14:textId="77777777">
        <w:trPr>
          <w:jc w:val="center"/>
        </w:trPr>
        <w:tc>
          <w:tcPr>
            <w:tcW w:w="3510" w:type="dxa"/>
          </w:tcPr>
          <w:p w14:paraId="622AA6A0" w14:textId="77777777" w:rsidR="00F16A50" w:rsidRDefault="00F16A50">
            <w:pPr>
              <w:pStyle w:val="09-TexteLosangesBleus"/>
              <w:spacing w:before="0" w:line="240" w:lineRule="auto"/>
              <w:rPr>
                <w:rFonts w:asciiTheme="minorHAnsi" w:hAnsiTheme="minorHAnsi" w:cstheme="minorHAnsi"/>
                <w:color w:val="808080"/>
              </w:rPr>
            </w:pPr>
          </w:p>
        </w:tc>
        <w:tc>
          <w:tcPr>
            <w:tcW w:w="3544" w:type="dxa"/>
          </w:tcPr>
          <w:p w14:paraId="19472C02" w14:textId="77777777" w:rsidR="00F16A50" w:rsidRDefault="00F16A50">
            <w:pPr>
              <w:pStyle w:val="09-TexteLosangesBleus"/>
              <w:spacing w:before="0" w:line="240" w:lineRule="auto"/>
              <w:rPr>
                <w:rFonts w:asciiTheme="minorHAnsi" w:hAnsiTheme="minorHAnsi" w:cstheme="minorHAnsi"/>
                <w:color w:val="808080"/>
              </w:rPr>
            </w:pPr>
          </w:p>
        </w:tc>
      </w:tr>
    </w:tbl>
    <w:p w14:paraId="15E60029"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33A0D899" w14:textId="77777777" w:rsidR="00F16A50" w:rsidRDefault="00F16A50">
      <w:pPr>
        <w:pStyle w:val="09-TexteLosangesBleus"/>
        <w:spacing w:before="0" w:line="240" w:lineRule="auto"/>
        <w:ind w:firstLine="567"/>
        <w:rPr>
          <w:rFonts w:asciiTheme="minorHAnsi" w:hAnsiTheme="minorHAnsi" w:cstheme="minorHAnsi"/>
          <w:i/>
          <w:color w:val="808080"/>
          <w:sz w:val="24"/>
          <w:szCs w:val="24"/>
        </w:rPr>
      </w:pPr>
    </w:p>
    <w:p w14:paraId="3CA225CC" w14:textId="77777777" w:rsidR="00F16A50" w:rsidRDefault="00614666">
      <w:pPr>
        <w:pStyle w:val="09-TexteLosangesBleus"/>
        <w:numPr>
          <w:ilvl w:val="0"/>
          <w:numId w:val="24"/>
        </w:numPr>
        <w:spacing w:before="0" w:line="240" w:lineRule="auto"/>
        <w:rPr>
          <w:rFonts w:asciiTheme="minorHAnsi" w:hAnsiTheme="minorHAnsi" w:cstheme="minorHAnsi"/>
          <w:b w:val="0"/>
          <w:i/>
          <w:sz w:val="20"/>
          <w:szCs w:val="26"/>
        </w:rPr>
      </w:pPr>
      <w:r>
        <w:rPr>
          <w:rFonts w:asciiTheme="minorHAnsi" w:hAnsiTheme="minorHAnsi" w:cstheme="minorHAnsi"/>
          <w:i/>
          <w:color w:val="808080"/>
          <w:sz w:val="24"/>
          <w:szCs w:val="24"/>
        </w:rPr>
        <w:t>Décliner le calendrier et les étapes de travail</w:t>
      </w:r>
    </w:p>
    <w:p w14:paraId="3390D023" w14:textId="77777777" w:rsidR="00F16A50" w:rsidRDefault="00F16A50">
      <w:pPr>
        <w:pStyle w:val="09-TexteLosangesBleus"/>
        <w:spacing w:before="0" w:line="240" w:lineRule="auto"/>
        <w:rPr>
          <w:rFonts w:asciiTheme="minorHAnsi" w:hAnsiTheme="minorHAnsi" w:cstheme="minorHAnsi"/>
          <w:b w:val="0"/>
          <w:i/>
        </w:rPr>
      </w:pPr>
    </w:p>
    <w:p w14:paraId="558D9E10" w14:textId="77777777" w:rsidR="00F16A50" w:rsidRDefault="00614666">
      <w:pPr>
        <w:pStyle w:val="09-TexteLosangesBleus"/>
        <w:spacing w:before="0" w:line="240" w:lineRule="auto"/>
        <w:ind w:left="993"/>
        <w:rPr>
          <w:rFonts w:asciiTheme="minorHAnsi" w:hAnsiTheme="minorHAnsi" w:cstheme="minorHAnsi"/>
          <w:i/>
          <w:color w:val="808080"/>
        </w:rPr>
      </w:pPr>
      <w:r>
        <w:rPr>
          <w:rFonts w:asciiTheme="minorHAnsi" w:hAnsiTheme="minorHAnsi" w:cstheme="minorHAnsi"/>
          <w:i/>
          <w:color w:val="808080"/>
        </w:rPr>
        <w:t>Dates de rencontre :</w:t>
      </w:r>
    </w:p>
    <w:p w14:paraId="34F5B35D" w14:textId="77777777" w:rsidR="00F16A50" w:rsidRDefault="00F16A50">
      <w:pPr>
        <w:pStyle w:val="09-TexteLosangesBleus"/>
        <w:spacing w:before="0" w:line="240" w:lineRule="auto"/>
        <w:ind w:left="993"/>
        <w:rPr>
          <w:rFonts w:asciiTheme="minorHAnsi" w:hAnsiTheme="minorHAnsi" w:cstheme="minorHAnsi"/>
          <w:i/>
          <w:color w:val="808080"/>
        </w:rPr>
      </w:pPr>
    </w:p>
    <w:p w14:paraId="50EED1AC" w14:textId="77777777" w:rsidR="00F16A50" w:rsidRDefault="00614666">
      <w:pPr>
        <w:pStyle w:val="09-TexteLosangesBleus"/>
        <w:numPr>
          <w:ilvl w:val="0"/>
          <w:numId w:val="26"/>
        </w:numPr>
        <w:spacing w:before="0" w:line="240" w:lineRule="auto"/>
        <w:rPr>
          <w:rFonts w:asciiTheme="minorHAnsi" w:hAnsiTheme="minorHAnsi" w:cstheme="minorHAnsi"/>
          <w:i/>
          <w:color w:val="808080"/>
          <w:sz w:val="26"/>
          <w:szCs w:val="26"/>
        </w:rPr>
      </w:pPr>
      <w:r>
        <w:rPr>
          <w:rFonts w:asciiTheme="minorHAnsi" w:hAnsiTheme="minorHAnsi" w:cstheme="minorHAnsi"/>
          <w:i/>
          <w:color w:val="808080"/>
          <w:sz w:val="26"/>
          <w:szCs w:val="26"/>
        </w:rPr>
        <w:t>………………………………………</w:t>
      </w:r>
    </w:p>
    <w:p w14:paraId="74EE99FC" w14:textId="77777777" w:rsidR="00F16A50" w:rsidRDefault="00614666">
      <w:pPr>
        <w:pStyle w:val="09-TexteLosangesBleus"/>
        <w:numPr>
          <w:ilvl w:val="0"/>
          <w:numId w:val="26"/>
        </w:numPr>
        <w:spacing w:before="0" w:line="240" w:lineRule="auto"/>
        <w:rPr>
          <w:rFonts w:asciiTheme="minorHAnsi" w:hAnsiTheme="minorHAnsi" w:cstheme="minorHAnsi"/>
          <w:i/>
          <w:color w:val="808080"/>
          <w:sz w:val="26"/>
          <w:szCs w:val="26"/>
        </w:rPr>
      </w:pPr>
      <w:r>
        <w:rPr>
          <w:rFonts w:asciiTheme="minorHAnsi" w:hAnsiTheme="minorHAnsi" w:cstheme="minorHAnsi"/>
          <w:i/>
          <w:color w:val="808080"/>
          <w:sz w:val="26"/>
          <w:szCs w:val="26"/>
        </w:rPr>
        <w:t>………………………………………</w:t>
      </w:r>
    </w:p>
    <w:p w14:paraId="009644F9"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1FE0B1A4"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État des lieux et bilan des effectifs, emplois et compétences</w:t>
      </w:r>
    </w:p>
    <w:p w14:paraId="0A0BA85D"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7C46B735" w14:textId="77777777" w:rsidR="00F16A50" w:rsidRDefault="00614666">
      <w:pPr>
        <w:pStyle w:val="13-Signature"/>
        <w:spacing w:before="120"/>
        <w:ind w:left="0" w:firstLine="426"/>
        <w:contextualSpacing w:val="0"/>
        <w:rPr>
          <w:rFonts w:asciiTheme="minorHAnsi" w:hAnsiTheme="minorHAnsi" w:cstheme="minorHAnsi"/>
          <w:sz w:val="24"/>
          <w:szCs w:val="24"/>
        </w:rPr>
      </w:pPr>
      <w:r>
        <w:rPr>
          <w:rFonts w:asciiTheme="minorHAnsi" w:hAnsiTheme="minorHAnsi" w:cstheme="minorHAnsi"/>
          <w:sz w:val="24"/>
          <w:szCs w:val="24"/>
        </w:rPr>
        <w:t xml:space="preserve">Les documents RH de la collectivité </w:t>
      </w:r>
      <w:r>
        <w:rPr>
          <w:rFonts w:asciiTheme="minorHAnsi" w:hAnsiTheme="minorHAnsi" w:cstheme="minorHAnsi"/>
          <w:b/>
          <w:i/>
          <w:color w:val="808080"/>
          <w:sz w:val="24"/>
          <w:szCs w:val="24"/>
        </w:rPr>
        <w:t>(ou établissement)</w:t>
      </w:r>
      <w:r>
        <w:rPr>
          <w:rFonts w:asciiTheme="minorHAnsi" w:hAnsiTheme="minorHAnsi" w:cstheme="minorHAnsi"/>
          <w:color w:val="808080"/>
          <w:sz w:val="24"/>
          <w:szCs w:val="24"/>
        </w:rPr>
        <w:t xml:space="preserve"> </w:t>
      </w:r>
      <w:r>
        <w:rPr>
          <w:rFonts w:asciiTheme="minorHAnsi" w:hAnsiTheme="minorHAnsi" w:cstheme="minorHAnsi"/>
          <w:sz w:val="24"/>
          <w:szCs w:val="24"/>
        </w:rPr>
        <w:t>sont les suivants </w:t>
      </w:r>
      <w:proofErr w:type="gramStart"/>
      <w:r>
        <w:rPr>
          <w:rFonts w:asciiTheme="minorHAnsi" w:hAnsiTheme="minorHAnsi" w:cstheme="minorHAnsi"/>
          <w:sz w:val="24"/>
          <w:szCs w:val="24"/>
        </w:rPr>
        <w:t>: </w:t>
      </w:r>
      <w:r>
        <w:rPr>
          <w:rFonts w:asciiTheme="minorHAnsi" w:hAnsiTheme="minorHAnsi" w:cstheme="minorHAnsi"/>
          <w:b/>
          <w:i/>
          <w:color w:val="808080"/>
          <w:sz w:val="24"/>
          <w:szCs w:val="24"/>
        </w:rPr>
        <w:t xml:space="preserve"> </w:t>
      </w:r>
      <w:r>
        <w:rPr>
          <w:rFonts w:asciiTheme="minorHAnsi" w:hAnsiTheme="minorHAnsi" w:cstheme="minorHAnsi"/>
          <w:b/>
          <w:i/>
          <w:color w:val="FF0000"/>
          <w:sz w:val="24"/>
          <w:szCs w:val="24"/>
        </w:rPr>
        <w:t>(</w:t>
      </w:r>
      <w:proofErr w:type="gramEnd"/>
      <w:r>
        <w:rPr>
          <w:rFonts w:asciiTheme="minorHAnsi" w:hAnsiTheme="minorHAnsi" w:cstheme="minorHAnsi"/>
          <w:b/>
          <w:i/>
          <w:color w:val="FF0000"/>
          <w:sz w:val="24"/>
          <w:szCs w:val="24"/>
        </w:rPr>
        <w:t>cf. guide)</w:t>
      </w:r>
    </w:p>
    <w:p w14:paraId="3FEF7662" w14:textId="77777777" w:rsidR="00F16A50" w:rsidRDefault="00614666">
      <w:pPr>
        <w:pStyle w:val="09-TexteLosangesBleus"/>
        <w:numPr>
          <w:ilvl w:val="0"/>
          <w:numId w:val="28"/>
        </w:numPr>
        <w:spacing w:before="60" w:line="240" w:lineRule="auto"/>
        <w:jc w:val="left"/>
        <w:rPr>
          <w:rFonts w:asciiTheme="minorHAnsi" w:hAnsiTheme="minorHAnsi" w:cstheme="minorHAnsi"/>
          <w:color w:val="808080"/>
        </w:rPr>
      </w:pPr>
      <w:r>
        <w:rPr>
          <w:rFonts w:asciiTheme="minorHAnsi" w:hAnsiTheme="minorHAnsi" w:cstheme="minorHAnsi"/>
          <w:color w:val="808080"/>
        </w:rPr>
        <w:t>Délibération portant établissement du tableau des effectifs (à jour) du………………………</w:t>
      </w:r>
    </w:p>
    <w:p w14:paraId="609D7513" w14:textId="75402AF5" w:rsidR="00F16A50" w:rsidRDefault="00614666">
      <w:pPr>
        <w:pStyle w:val="09-TexteLosangesBleus"/>
        <w:numPr>
          <w:ilvl w:val="0"/>
          <w:numId w:val="28"/>
        </w:numPr>
        <w:spacing w:before="60" w:line="240" w:lineRule="auto"/>
        <w:jc w:val="left"/>
        <w:rPr>
          <w:rFonts w:asciiTheme="minorHAnsi" w:hAnsiTheme="minorHAnsi" w:cstheme="minorHAnsi"/>
          <w:color w:val="808080"/>
        </w:rPr>
      </w:pPr>
      <w:r>
        <w:rPr>
          <w:rFonts w:asciiTheme="minorHAnsi" w:hAnsiTheme="minorHAnsi" w:cstheme="minorHAnsi"/>
          <w:color w:val="808080"/>
        </w:rPr>
        <w:t>Rapport Social Unique de l’année ………………………</w:t>
      </w:r>
    </w:p>
    <w:p w14:paraId="13A15430" w14:textId="77777777" w:rsidR="00F16A50" w:rsidRDefault="00614666">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 xml:space="preserve">Délibération relative au régime indemnitaire : </w:t>
      </w:r>
    </w:p>
    <w:p w14:paraId="2F2779B3"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 RIFSEEP du………………………</w:t>
      </w:r>
    </w:p>
    <w:p w14:paraId="18748DB7"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l’IHTS du………………………</w:t>
      </w:r>
    </w:p>
    <w:p w14:paraId="4A6D561C"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Etc.</w:t>
      </w:r>
    </w:p>
    <w:p w14:paraId="5F8D4597" w14:textId="77777777" w:rsidR="00F16A50" w:rsidRDefault="00614666">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la protection sociale complémentaire du………………………</w:t>
      </w:r>
    </w:p>
    <w:p w14:paraId="49B38E64" w14:textId="77777777" w:rsidR="00F16A50" w:rsidRDefault="00614666">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Délibérations relatives au temps de travail :</w:t>
      </w:r>
    </w:p>
    <w:p w14:paraId="086A78AF"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 protocole ARTT du………………………</w:t>
      </w:r>
    </w:p>
    <w:p w14:paraId="77A489B1"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les cycles de travail du………………………</w:t>
      </w:r>
    </w:p>
    <w:p w14:paraId="7E434D5F" w14:textId="77777777" w:rsidR="00F16A50" w:rsidRDefault="00614666">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les astreintes du………………………</w:t>
      </w:r>
    </w:p>
    <w:p w14:paraId="76FC424D" w14:textId="77777777" w:rsidR="00F16A50" w:rsidRDefault="00614666">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Organigramme fixé par délibération du………………………</w:t>
      </w:r>
    </w:p>
    <w:p w14:paraId="46886980"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Ratios d’avancement de grade fixés par délibération du………………………</w:t>
      </w:r>
    </w:p>
    <w:p w14:paraId="7A443222"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Critères internes : d’avancement de grade, de dépôt de dossier de promotion interne…</w:t>
      </w:r>
    </w:p>
    <w:p w14:paraId="25442C01"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Plan et règlement de formation …………………………………………………</w:t>
      </w:r>
      <w:proofErr w:type="gramStart"/>
      <w:r>
        <w:rPr>
          <w:rFonts w:asciiTheme="minorHAnsi" w:hAnsiTheme="minorHAnsi" w:cstheme="minorHAnsi"/>
          <w:color w:val="808080"/>
        </w:rPr>
        <w:t>…….</w:t>
      </w:r>
      <w:proofErr w:type="gramEnd"/>
      <w:r>
        <w:rPr>
          <w:rFonts w:asciiTheme="minorHAnsi" w:hAnsiTheme="minorHAnsi" w:cstheme="minorHAnsi"/>
          <w:color w:val="808080"/>
        </w:rPr>
        <w:t>.</w:t>
      </w:r>
    </w:p>
    <w:p w14:paraId="4358DA56"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Procédure de recrutement ………………………………………………………………</w:t>
      </w:r>
    </w:p>
    <w:p w14:paraId="42BCE305" w14:textId="77777777" w:rsidR="00F16A50" w:rsidRDefault="00614666">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w:t>
      </w:r>
    </w:p>
    <w:p w14:paraId="635DFF1F"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28112CF8"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35F6DE5E" w14:textId="77777777" w:rsidR="00F16A50" w:rsidRDefault="00614666">
      <w:pPr>
        <w:numPr>
          <w:ilvl w:val="0"/>
          <w:numId w:val="34"/>
        </w:num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Bilan des effectifs :</w:t>
      </w:r>
    </w:p>
    <w:p w14:paraId="5ABD7F6F"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32CEA383" w14:textId="77777777" w:rsidR="00F16A50" w:rsidRDefault="00614666">
      <w:pPr>
        <w:pStyle w:val="09-TexteLosangesBleus"/>
        <w:rPr>
          <w:rFonts w:asciiTheme="minorHAnsi" w:hAnsiTheme="minorHAnsi" w:cstheme="minorHAnsi"/>
          <w:i/>
          <w:color w:val="808080"/>
          <w:sz w:val="24"/>
          <w:szCs w:val="24"/>
        </w:rPr>
      </w:pPr>
      <w:r>
        <w:rPr>
          <w:rFonts w:asciiTheme="minorHAnsi" w:hAnsiTheme="minorHAnsi" w:cstheme="minorHAnsi"/>
          <w:i/>
          <w:color w:val="808080"/>
          <w:sz w:val="24"/>
          <w:szCs w:val="24"/>
        </w:rPr>
        <w:t>Reprendre la fiche synthèse du bilan social - ou construire vos propres outils et indicateurs :</w:t>
      </w:r>
    </w:p>
    <w:p w14:paraId="3C63986E"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53DB8482" w14:textId="77777777" w:rsidR="00F16A50" w:rsidRDefault="00614666">
      <w:pPr>
        <w:pStyle w:val="10-TextePucesBleues"/>
        <w:numPr>
          <w:ilvl w:val="0"/>
          <w:numId w:val="31"/>
        </w:numPr>
        <w:spacing w:before="0" w:after="240" w:line="240" w:lineRule="auto"/>
        <w:ind w:left="709"/>
        <w:rPr>
          <w:rFonts w:asciiTheme="minorHAnsi" w:hAnsiTheme="minorHAnsi" w:cstheme="minorHAnsi"/>
          <w:b/>
          <w:color w:val="808080"/>
          <w:sz w:val="24"/>
          <w:szCs w:val="24"/>
        </w:rPr>
      </w:pPr>
      <w:r>
        <w:rPr>
          <w:rFonts w:asciiTheme="minorHAnsi" w:hAnsiTheme="minorHAnsi" w:cstheme="minorHAnsi"/>
          <w:b/>
          <w:sz w:val="24"/>
          <w:szCs w:val="24"/>
        </w:rPr>
        <w:t xml:space="preserve">Les effectifs de la collectivité au </w:t>
      </w:r>
      <w:r>
        <w:rPr>
          <w:rFonts w:asciiTheme="minorHAnsi" w:hAnsiTheme="minorHAnsi" w:cstheme="minorHAnsi"/>
        </w:rPr>
        <w:t>……………</w:t>
      </w:r>
      <w:proofErr w:type="gramStart"/>
      <w:r>
        <w:rPr>
          <w:rFonts w:asciiTheme="minorHAnsi" w:hAnsiTheme="minorHAnsi" w:cstheme="minorHAnsi"/>
        </w:rPr>
        <w:t>…</w:t>
      </w:r>
      <w:r>
        <w:rPr>
          <w:rFonts w:asciiTheme="minorHAnsi" w:hAnsiTheme="minorHAnsi" w:cstheme="minorHAnsi"/>
          <w:b/>
          <w:i/>
          <w:color w:val="808080"/>
          <w:sz w:val="24"/>
          <w:szCs w:val="24"/>
        </w:rPr>
        <w:t>(</w:t>
      </w:r>
      <w:proofErr w:type="gramEnd"/>
      <w:r>
        <w:rPr>
          <w:rFonts w:asciiTheme="minorHAnsi" w:hAnsiTheme="minorHAnsi" w:cstheme="minorHAnsi"/>
          <w:b/>
          <w:i/>
          <w:color w:val="808080"/>
          <w:sz w:val="24"/>
          <w:szCs w:val="24"/>
        </w:rPr>
        <w:t>préciser une date)</w:t>
      </w:r>
      <w:r>
        <w:rPr>
          <w:rFonts w:asciiTheme="minorHAnsi" w:hAnsiTheme="minorHAnsi" w:cstheme="minorHAnsi"/>
          <w:i/>
          <w:color w:val="808080"/>
          <w:sz w:val="24"/>
          <w:szCs w:val="24"/>
        </w:rPr>
        <w:t> </w:t>
      </w:r>
      <w:r>
        <w:rPr>
          <w:rFonts w:asciiTheme="minorHAnsi" w:hAnsiTheme="minorHAnsi" w:cstheme="minorHAnsi"/>
          <w:b/>
          <w:i/>
          <w:color w:val="808080"/>
          <w:sz w:val="24"/>
          <w:szCs w:val="24"/>
        </w:rPr>
        <w:t>: ………… (Nbr d’agents)</w:t>
      </w:r>
      <w:bookmarkStart w:id="0" w:name="_Hlk45029604"/>
    </w:p>
    <w:tbl>
      <w:tblPr>
        <w:tblStyle w:val="Grilledutableau"/>
        <w:tblW w:w="0" w:type="auto"/>
        <w:jc w:val="center"/>
        <w:tblLook w:val="04A0" w:firstRow="1" w:lastRow="0" w:firstColumn="1" w:lastColumn="0" w:noHBand="0" w:noVBand="1"/>
      </w:tblPr>
      <w:tblGrid>
        <w:gridCol w:w="1585"/>
        <w:gridCol w:w="1337"/>
        <w:gridCol w:w="1818"/>
        <w:gridCol w:w="2077"/>
        <w:gridCol w:w="2505"/>
      </w:tblGrid>
      <w:tr w:rsidR="00F16A50" w14:paraId="28EE5E1D" w14:textId="77777777">
        <w:trPr>
          <w:jc w:val="center"/>
        </w:trPr>
        <w:tc>
          <w:tcPr>
            <w:tcW w:w="1585" w:type="dxa"/>
            <w:shd w:val="clear" w:color="auto" w:fill="DFE7F5"/>
          </w:tcPr>
          <w:p w14:paraId="2777532F"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1337" w:type="dxa"/>
            <w:shd w:val="clear" w:color="auto" w:fill="DFE7F5"/>
            <w:vAlign w:val="center"/>
          </w:tcPr>
          <w:p w14:paraId="27BEF164"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Catégorie</w:t>
            </w:r>
          </w:p>
        </w:tc>
        <w:tc>
          <w:tcPr>
            <w:tcW w:w="1818" w:type="dxa"/>
            <w:shd w:val="clear" w:color="auto" w:fill="DFE7F5"/>
            <w:vAlign w:val="center"/>
          </w:tcPr>
          <w:p w14:paraId="633F4F76"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Fonctionnaires</w:t>
            </w:r>
          </w:p>
        </w:tc>
        <w:tc>
          <w:tcPr>
            <w:tcW w:w="2077" w:type="dxa"/>
            <w:shd w:val="clear" w:color="auto" w:fill="DFE7F5"/>
            <w:vAlign w:val="center"/>
          </w:tcPr>
          <w:p w14:paraId="0ED83C4F"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Contractuels permanents</w:t>
            </w:r>
          </w:p>
        </w:tc>
        <w:tc>
          <w:tcPr>
            <w:tcW w:w="2505" w:type="dxa"/>
            <w:shd w:val="clear" w:color="auto" w:fill="DFE7F5"/>
            <w:vAlign w:val="center"/>
          </w:tcPr>
          <w:p w14:paraId="188E5F65"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Contractuels non permanents (publics/privés)</w:t>
            </w:r>
          </w:p>
        </w:tc>
      </w:tr>
      <w:tr w:rsidR="00F16A50" w14:paraId="263D37A4" w14:textId="77777777">
        <w:trPr>
          <w:jc w:val="center"/>
        </w:trPr>
        <w:tc>
          <w:tcPr>
            <w:tcW w:w="1585" w:type="dxa"/>
            <w:vMerge w:val="restart"/>
            <w:vAlign w:val="center"/>
          </w:tcPr>
          <w:p w14:paraId="5B9D4FC2" w14:textId="77777777" w:rsidR="00F16A50" w:rsidRDefault="00614666">
            <w:pPr>
              <w:pStyle w:val="10-TextePucesBleues"/>
              <w:numPr>
                <w:ilvl w:val="0"/>
                <w:numId w:val="0"/>
              </w:numPr>
              <w:spacing w:before="0" w:after="120" w:line="240" w:lineRule="auto"/>
              <w:jc w:val="left"/>
              <w:rPr>
                <w:rFonts w:asciiTheme="minorHAnsi" w:hAnsiTheme="minorHAnsi" w:cstheme="minorHAnsi"/>
                <w:color w:val="FF0000"/>
                <w:sz w:val="24"/>
                <w:szCs w:val="24"/>
              </w:rPr>
            </w:pPr>
            <w:r>
              <w:rPr>
                <w:rFonts w:asciiTheme="minorHAnsi" w:hAnsiTheme="minorHAnsi" w:cstheme="minorHAnsi"/>
                <w:color w:val="auto"/>
                <w:sz w:val="24"/>
                <w:szCs w:val="24"/>
              </w:rPr>
              <w:t>En nombre ou %</w:t>
            </w:r>
          </w:p>
        </w:tc>
        <w:tc>
          <w:tcPr>
            <w:tcW w:w="1337" w:type="dxa"/>
            <w:vAlign w:val="center"/>
          </w:tcPr>
          <w:p w14:paraId="3D099B6B"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A</w:t>
            </w:r>
          </w:p>
        </w:tc>
        <w:tc>
          <w:tcPr>
            <w:tcW w:w="1818" w:type="dxa"/>
          </w:tcPr>
          <w:p w14:paraId="349C3ED3"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922EE28"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7C1755A3"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58DFB4A5" w14:textId="77777777">
        <w:trPr>
          <w:jc w:val="center"/>
        </w:trPr>
        <w:tc>
          <w:tcPr>
            <w:tcW w:w="1585" w:type="dxa"/>
            <w:vMerge/>
            <w:vAlign w:val="center"/>
          </w:tcPr>
          <w:p w14:paraId="158C57F0" w14:textId="77777777" w:rsidR="00F16A50" w:rsidRDefault="00F16A50">
            <w:pPr>
              <w:pStyle w:val="10-TextePucesBleues"/>
              <w:numPr>
                <w:ilvl w:val="0"/>
                <w:numId w:val="0"/>
              </w:numPr>
              <w:spacing w:before="0" w:after="120" w:line="240" w:lineRule="auto"/>
              <w:jc w:val="left"/>
              <w:rPr>
                <w:rFonts w:asciiTheme="minorHAnsi" w:hAnsiTheme="minorHAnsi" w:cstheme="minorHAnsi"/>
                <w:color w:val="auto"/>
                <w:sz w:val="24"/>
                <w:szCs w:val="24"/>
              </w:rPr>
            </w:pPr>
          </w:p>
        </w:tc>
        <w:tc>
          <w:tcPr>
            <w:tcW w:w="1337" w:type="dxa"/>
            <w:vAlign w:val="center"/>
          </w:tcPr>
          <w:p w14:paraId="44163EFF"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B</w:t>
            </w:r>
          </w:p>
        </w:tc>
        <w:tc>
          <w:tcPr>
            <w:tcW w:w="1818" w:type="dxa"/>
          </w:tcPr>
          <w:p w14:paraId="247B87F1"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321AF115"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4E9F85E0"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2FFC4A05" w14:textId="77777777">
        <w:trPr>
          <w:jc w:val="center"/>
        </w:trPr>
        <w:tc>
          <w:tcPr>
            <w:tcW w:w="1585" w:type="dxa"/>
            <w:vMerge/>
            <w:vAlign w:val="center"/>
          </w:tcPr>
          <w:p w14:paraId="192208B8" w14:textId="77777777" w:rsidR="00F16A50" w:rsidRDefault="00F16A50">
            <w:pPr>
              <w:pStyle w:val="10-TextePucesBleues"/>
              <w:numPr>
                <w:ilvl w:val="0"/>
                <w:numId w:val="0"/>
              </w:numPr>
              <w:spacing w:before="0" w:after="120" w:line="240" w:lineRule="auto"/>
              <w:jc w:val="left"/>
              <w:rPr>
                <w:rFonts w:asciiTheme="minorHAnsi" w:hAnsiTheme="minorHAnsi" w:cstheme="minorHAnsi"/>
                <w:color w:val="auto"/>
                <w:sz w:val="24"/>
                <w:szCs w:val="24"/>
              </w:rPr>
            </w:pPr>
          </w:p>
        </w:tc>
        <w:tc>
          <w:tcPr>
            <w:tcW w:w="1337" w:type="dxa"/>
            <w:vAlign w:val="center"/>
          </w:tcPr>
          <w:p w14:paraId="49B5281A"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C</w:t>
            </w:r>
          </w:p>
        </w:tc>
        <w:tc>
          <w:tcPr>
            <w:tcW w:w="1818" w:type="dxa"/>
          </w:tcPr>
          <w:p w14:paraId="45D03C32"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0A22054"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46BF325F"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028DE55F" w14:textId="77777777">
        <w:trPr>
          <w:jc w:val="center"/>
        </w:trPr>
        <w:tc>
          <w:tcPr>
            <w:tcW w:w="1585" w:type="dxa"/>
            <w:vMerge w:val="restart"/>
            <w:vAlign w:val="center"/>
          </w:tcPr>
          <w:p w14:paraId="7CB05DAE" w14:textId="77777777" w:rsidR="00F16A50" w:rsidRDefault="00614666">
            <w:pPr>
              <w:pStyle w:val="10-TextePucesBleues"/>
              <w:numPr>
                <w:ilvl w:val="0"/>
                <w:numId w:val="0"/>
              </w:numPr>
              <w:spacing w:before="0" w:after="120" w:line="240" w:lineRule="auto"/>
              <w:jc w:val="left"/>
              <w:rPr>
                <w:rFonts w:asciiTheme="minorHAnsi" w:hAnsiTheme="minorHAnsi" w:cstheme="minorHAnsi"/>
                <w:sz w:val="24"/>
                <w:szCs w:val="24"/>
              </w:rPr>
            </w:pPr>
            <w:r>
              <w:rPr>
                <w:rFonts w:asciiTheme="minorHAnsi" w:hAnsiTheme="minorHAnsi" w:cstheme="minorHAnsi"/>
                <w:sz w:val="24"/>
                <w:szCs w:val="24"/>
              </w:rPr>
              <w:t>En ETP</w:t>
            </w:r>
          </w:p>
        </w:tc>
        <w:tc>
          <w:tcPr>
            <w:tcW w:w="1337" w:type="dxa"/>
            <w:vAlign w:val="center"/>
          </w:tcPr>
          <w:p w14:paraId="1506E170"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A</w:t>
            </w:r>
          </w:p>
        </w:tc>
        <w:tc>
          <w:tcPr>
            <w:tcW w:w="1818" w:type="dxa"/>
          </w:tcPr>
          <w:p w14:paraId="440337AA"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4A7B5484"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78662B09"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234B42CC" w14:textId="77777777">
        <w:trPr>
          <w:jc w:val="center"/>
        </w:trPr>
        <w:tc>
          <w:tcPr>
            <w:tcW w:w="1585" w:type="dxa"/>
            <w:vMerge/>
            <w:vAlign w:val="center"/>
          </w:tcPr>
          <w:p w14:paraId="18A50C9C" w14:textId="77777777" w:rsidR="00F16A50" w:rsidRDefault="00F16A50">
            <w:pPr>
              <w:pStyle w:val="10-TextePucesBleues"/>
              <w:numPr>
                <w:ilvl w:val="0"/>
                <w:numId w:val="0"/>
              </w:numPr>
              <w:spacing w:before="0" w:after="120" w:line="240" w:lineRule="auto"/>
              <w:jc w:val="left"/>
              <w:rPr>
                <w:rFonts w:asciiTheme="minorHAnsi" w:hAnsiTheme="minorHAnsi" w:cstheme="minorHAnsi"/>
                <w:sz w:val="24"/>
                <w:szCs w:val="24"/>
              </w:rPr>
            </w:pPr>
          </w:p>
        </w:tc>
        <w:tc>
          <w:tcPr>
            <w:tcW w:w="1337" w:type="dxa"/>
            <w:vAlign w:val="center"/>
          </w:tcPr>
          <w:p w14:paraId="0EE17EC4"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B</w:t>
            </w:r>
          </w:p>
        </w:tc>
        <w:tc>
          <w:tcPr>
            <w:tcW w:w="1818" w:type="dxa"/>
          </w:tcPr>
          <w:p w14:paraId="7BC8D142"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210C9AF"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39163064"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r w:rsidR="00F16A50" w14:paraId="4B277589" w14:textId="77777777">
        <w:trPr>
          <w:jc w:val="center"/>
        </w:trPr>
        <w:tc>
          <w:tcPr>
            <w:tcW w:w="1585" w:type="dxa"/>
            <w:vMerge/>
            <w:vAlign w:val="center"/>
          </w:tcPr>
          <w:p w14:paraId="194E571E" w14:textId="77777777" w:rsidR="00F16A50" w:rsidRDefault="00F16A50">
            <w:pPr>
              <w:pStyle w:val="10-TextePucesBleues"/>
              <w:numPr>
                <w:ilvl w:val="0"/>
                <w:numId w:val="0"/>
              </w:numPr>
              <w:spacing w:before="0" w:after="120" w:line="240" w:lineRule="auto"/>
              <w:jc w:val="left"/>
              <w:rPr>
                <w:rFonts w:asciiTheme="minorHAnsi" w:hAnsiTheme="minorHAnsi" w:cstheme="minorHAnsi"/>
                <w:sz w:val="24"/>
                <w:szCs w:val="24"/>
              </w:rPr>
            </w:pPr>
          </w:p>
        </w:tc>
        <w:tc>
          <w:tcPr>
            <w:tcW w:w="1337" w:type="dxa"/>
            <w:vAlign w:val="center"/>
          </w:tcPr>
          <w:p w14:paraId="6D70C68E" w14:textId="77777777" w:rsidR="00F16A50" w:rsidRDefault="00614666">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C</w:t>
            </w:r>
          </w:p>
        </w:tc>
        <w:tc>
          <w:tcPr>
            <w:tcW w:w="1818" w:type="dxa"/>
          </w:tcPr>
          <w:p w14:paraId="1A7E1951"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729E0945"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33D69BE5" w14:textId="77777777" w:rsidR="00F16A50" w:rsidRDefault="00F16A50">
            <w:pPr>
              <w:pStyle w:val="10-TextePucesBleues"/>
              <w:numPr>
                <w:ilvl w:val="0"/>
                <w:numId w:val="0"/>
              </w:numPr>
              <w:spacing w:before="0" w:after="120" w:line="240" w:lineRule="auto"/>
              <w:rPr>
                <w:rFonts w:asciiTheme="minorHAnsi" w:hAnsiTheme="minorHAnsi" w:cstheme="minorHAnsi"/>
                <w:sz w:val="24"/>
                <w:szCs w:val="24"/>
              </w:rPr>
            </w:pPr>
          </w:p>
        </w:tc>
      </w:tr>
    </w:tbl>
    <w:p w14:paraId="43D4DE56" w14:textId="77777777" w:rsidR="00F16A50" w:rsidRDefault="00F16A50">
      <w:pPr>
        <w:pStyle w:val="10-TextePucesBleues"/>
        <w:numPr>
          <w:ilvl w:val="0"/>
          <w:numId w:val="0"/>
        </w:numPr>
        <w:spacing w:before="0" w:after="120" w:line="240" w:lineRule="auto"/>
        <w:rPr>
          <w:rFonts w:asciiTheme="minorHAnsi" w:hAnsiTheme="minorHAnsi" w:cstheme="minorHAnsi"/>
          <w:b/>
          <w:sz w:val="24"/>
          <w:szCs w:val="24"/>
        </w:rPr>
      </w:pPr>
    </w:p>
    <w:p w14:paraId="586273B7" w14:textId="77777777" w:rsidR="00F16A50" w:rsidRDefault="00614666">
      <w:pPr>
        <w:pStyle w:val="10-TextePucesBleues"/>
        <w:numPr>
          <w:ilvl w:val="0"/>
          <w:numId w:val="30"/>
        </w:numPr>
        <w:spacing w:before="0" w:after="120" w:line="240" w:lineRule="auto"/>
        <w:rPr>
          <w:rFonts w:asciiTheme="minorHAnsi" w:hAnsiTheme="minorHAnsi" w:cstheme="minorHAnsi"/>
          <w:b/>
          <w:sz w:val="24"/>
          <w:szCs w:val="24"/>
        </w:rPr>
      </w:pPr>
      <w:r>
        <w:rPr>
          <w:rFonts w:asciiTheme="minorHAnsi" w:hAnsiTheme="minorHAnsi" w:cstheme="minorHAnsi"/>
          <w:b/>
          <w:sz w:val="24"/>
          <w:szCs w:val="24"/>
        </w:rPr>
        <w:t xml:space="preserve">Répartition par filière </w:t>
      </w:r>
      <w:bookmarkEnd w:id="0"/>
      <w:r>
        <w:rPr>
          <w:rFonts w:asciiTheme="minorHAnsi" w:hAnsiTheme="minorHAnsi" w:cstheme="minorHAnsi"/>
          <w:b/>
          <w:sz w:val="24"/>
          <w:szCs w:val="24"/>
        </w:rPr>
        <w:t>et par statut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69"/>
        <w:gridCol w:w="2600"/>
        <w:gridCol w:w="1618"/>
        <w:gridCol w:w="1242"/>
      </w:tblGrid>
      <w:tr w:rsidR="00F16A50" w14:paraId="672920C0" w14:textId="77777777">
        <w:trPr>
          <w:trHeight w:val="525"/>
          <w:jc w:val="center"/>
        </w:trPr>
        <w:tc>
          <w:tcPr>
            <w:tcW w:w="1943" w:type="dxa"/>
            <w:vMerge w:val="restart"/>
            <w:shd w:val="clear" w:color="auto" w:fill="DFE7F5"/>
            <w:vAlign w:val="center"/>
          </w:tcPr>
          <w:p w14:paraId="53FE1197" w14:textId="77777777" w:rsidR="00F16A50" w:rsidRDefault="00614666">
            <w:pPr>
              <w:pStyle w:val="10-TextePucesBleues"/>
              <w:numPr>
                <w:ilvl w:val="0"/>
                <w:numId w:val="0"/>
              </w:numPr>
              <w:spacing w:before="120" w:after="120" w:line="240" w:lineRule="auto"/>
              <w:ind w:left="-409" w:firstLine="409"/>
              <w:jc w:val="center"/>
              <w:rPr>
                <w:rFonts w:asciiTheme="minorHAnsi" w:hAnsiTheme="minorHAnsi" w:cstheme="minorHAnsi"/>
                <w:b/>
                <w:color w:val="auto"/>
              </w:rPr>
            </w:pPr>
            <w:r>
              <w:rPr>
                <w:rFonts w:asciiTheme="minorHAnsi" w:hAnsiTheme="minorHAnsi" w:cstheme="minorHAnsi"/>
                <w:b/>
                <w:color w:val="auto"/>
              </w:rPr>
              <w:t>Filières</w:t>
            </w:r>
          </w:p>
        </w:tc>
        <w:tc>
          <w:tcPr>
            <w:tcW w:w="2169" w:type="dxa"/>
            <w:vMerge w:val="restart"/>
            <w:shd w:val="clear" w:color="auto" w:fill="DFE7F5"/>
            <w:vAlign w:val="center"/>
          </w:tcPr>
          <w:p w14:paraId="54F5AD17"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Fonctionnaires</w:t>
            </w:r>
          </w:p>
        </w:tc>
        <w:tc>
          <w:tcPr>
            <w:tcW w:w="2600" w:type="dxa"/>
            <w:vMerge w:val="restart"/>
            <w:shd w:val="clear" w:color="auto" w:fill="DFE7F5"/>
            <w:vAlign w:val="center"/>
          </w:tcPr>
          <w:p w14:paraId="6FFE2006" w14:textId="77777777" w:rsidR="00F16A50" w:rsidRDefault="00614666">
            <w:pPr>
              <w:pStyle w:val="10-TextePucesBleues"/>
              <w:numPr>
                <w:ilvl w:val="0"/>
                <w:numId w:val="0"/>
              </w:numPr>
              <w:spacing w:before="120" w:after="120" w:line="240" w:lineRule="auto"/>
              <w:jc w:val="center"/>
              <w:rPr>
                <w:rFonts w:asciiTheme="minorHAnsi" w:hAnsiTheme="minorHAnsi" w:cstheme="minorHAnsi"/>
                <w:color w:val="auto"/>
              </w:rPr>
            </w:pPr>
            <w:r>
              <w:rPr>
                <w:rFonts w:asciiTheme="minorHAnsi" w:hAnsiTheme="minorHAnsi" w:cstheme="minorHAnsi"/>
                <w:b/>
                <w:color w:val="auto"/>
              </w:rPr>
              <w:t>Contractuels droit public + droit privé (emplois aidés)</w:t>
            </w:r>
          </w:p>
        </w:tc>
        <w:tc>
          <w:tcPr>
            <w:tcW w:w="2860" w:type="dxa"/>
            <w:gridSpan w:val="2"/>
            <w:tcBorders>
              <w:bottom w:val="single" w:sz="4" w:space="0" w:color="auto"/>
            </w:tcBorders>
            <w:shd w:val="clear" w:color="auto" w:fill="DFE7F5"/>
            <w:vAlign w:val="center"/>
          </w:tcPr>
          <w:p w14:paraId="031F69C3"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Total</w:t>
            </w:r>
          </w:p>
        </w:tc>
      </w:tr>
      <w:tr w:rsidR="00F16A50" w14:paraId="25916F42" w14:textId="77777777">
        <w:trPr>
          <w:trHeight w:val="497"/>
          <w:jc w:val="center"/>
        </w:trPr>
        <w:tc>
          <w:tcPr>
            <w:tcW w:w="1943" w:type="dxa"/>
            <w:vMerge/>
            <w:shd w:val="clear" w:color="auto" w:fill="B6C9E8"/>
            <w:vAlign w:val="center"/>
          </w:tcPr>
          <w:p w14:paraId="2FDA4776" w14:textId="77777777" w:rsidR="00F16A50" w:rsidRDefault="00F16A50">
            <w:pPr>
              <w:pStyle w:val="10-TextePucesBleues"/>
              <w:numPr>
                <w:ilvl w:val="0"/>
                <w:numId w:val="0"/>
              </w:numPr>
              <w:spacing w:before="120" w:after="120" w:line="240" w:lineRule="auto"/>
              <w:ind w:left="-409" w:firstLine="409"/>
              <w:jc w:val="center"/>
              <w:rPr>
                <w:rFonts w:asciiTheme="minorHAnsi" w:hAnsiTheme="minorHAnsi" w:cstheme="minorHAnsi"/>
                <w:b/>
                <w:color w:val="auto"/>
              </w:rPr>
            </w:pPr>
          </w:p>
        </w:tc>
        <w:tc>
          <w:tcPr>
            <w:tcW w:w="2169" w:type="dxa"/>
            <w:vMerge/>
            <w:shd w:val="clear" w:color="auto" w:fill="B6C9E8"/>
            <w:vAlign w:val="center"/>
          </w:tcPr>
          <w:p w14:paraId="63F43EF3"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2600" w:type="dxa"/>
            <w:vMerge/>
            <w:shd w:val="clear" w:color="auto" w:fill="B6C9E8"/>
            <w:vAlign w:val="center"/>
          </w:tcPr>
          <w:p w14:paraId="2C1FDC40"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1618" w:type="dxa"/>
            <w:shd w:val="clear" w:color="auto" w:fill="DFE7F5"/>
            <w:vAlign w:val="center"/>
          </w:tcPr>
          <w:p w14:paraId="5D515346" w14:textId="77777777" w:rsidR="00F16A50" w:rsidRDefault="00614666">
            <w:pPr>
              <w:pStyle w:val="10-TextePucesBleues"/>
              <w:numPr>
                <w:ilvl w:val="0"/>
                <w:numId w:val="0"/>
              </w:numPr>
              <w:spacing w:before="0" w:after="120" w:line="240" w:lineRule="auto"/>
              <w:jc w:val="center"/>
              <w:rPr>
                <w:rFonts w:asciiTheme="minorHAnsi" w:hAnsiTheme="minorHAnsi" w:cstheme="minorHAnsi"/>
                <w:b/>
                <w:color w:val="auto"/>
              </w:rPr>
            </w:pPr>
            <w:r>
              <w:rPr>
                <w:rFonts w:asciiTheme="minorHAnsi" w:hAnsiTheme="minorHAnsi" w:cstheme="minorHAnsi"/>
                <w:b/>
                <w:color w:val="auto"/>
              </w:rPr>
              <w:t>En nombre ou %</w:t>
            </w:r>
          </w:p>
        </w:tc>
        <w:tc>
          <w:tcPr>
            <w:tcW w:w="1242" w:type="dxa"/>
            <w:shd w:val="clear" w:color="auto" w:fill="DFE7F5"/>
            <w:vAlign w:val="center"/>
          </w:tcPr>
          <w:p w14:paraId="13F47DF9"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En ETP</w:t>
            </w:r>
          </w:p>
        </w:tc>
      </w:tr>
      <w:tr w:rsidR="00F16A50" w14:paraId="617D8A43" w14:textId="77777777">
        <w:trPr>
          <w:trHeight w:val="433"/>
          <w:jc w:val="center"/>
        </w:trPr>
        <w:tc>
          <w:tcPr>
            <w:tcW w:w="1943" w:type="dxa"/>
            <w:shd w:val="clear" w:color="auto" w:fill="auto"/>
          </w:tcPr>
          <w:p w14:paraId="5765FA7C"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Administrative</w:t>
            </w:r>
          </w:p>
        </w:tc>
        <w:tc>
          <w:tcPr>
            <w:tcW w:w="2169" w:type="dxa"/>
            <w:shd w:val="clear" w:color="auto" w:fill="auto"/>
          </w:tcPr>
          <w:p w14:paraId="7E475A22"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1259CA8F"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19BC7B56"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6ED44C3C"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1197B4B8" w14:textId="77777777">
        <w:trPr>
          <w:trHeight w:val="227"/>
          <w:jc w:val="center"/>
        </w:trPr>
        <w:tc>
          <w:tcPr>
            <w:tcW w:w="1943" w:type="dxa"/>
            <w:shd w:val="clear" w:color="auto" w:fill="auto"/>
          </w:tcPr>
          <w:p w14:paraId="282E1EE8"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Technique</w:t>
            </w:r>
          </w:p>
        </w:tc>
        <w:tc>
          <w:tcPr>
            <w:tcW w:w="2169" w:type="dxa"/>
            <w:shd w:val="clear" w:color="auto" w:fill="auto"/>
          </w:tcPr>
          <w:p w14:paraId="0C6479B5"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059DDCEA"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1430AD6A"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2A797C06"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2DCD94C6" w14:textId="77777777">
        <w:trPr>
          <w:trHeight w:val="227"/>
          <w:jc w:val="center"/>
        </w:trPr>
        <w:tc>
          <w:tcPr>
            <w:tcW w:w="1943" w:type="dxa"/>
            <w:shd w:val="clear" w:color="auto" w:fill="auto"/>
          </w:tcPr>
          <w:p w14:paraId="03FCB5B6"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Culturelle</w:t>
            </w:r>
          </w:p>
        </w:tc>
        <w:tc>
          <w:tcPr>
            <w:tcW w:w="2169" w:type="dxa"/>
            <w:shd w:val="clear" w:color="auto" w:fill="auto"/>
          </w:tcPr>
          <w:p w14:paraId="10D3C9CE"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27F1B0A4"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7E123E05"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1CE239BC"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40A56F95" w14:textId="77777777">
        <w:trPr>
          <w:trHeight w:val="227"/>
          <w:jc w:val="center"/>
        </w:trPr>
        <w:tc>
          <w:tcPr>
            <w:tcW w:w="1943" w:type="dxa"/>
            <w:shd w:val="clear" w:color="auto" w:fill="auto"/>
          </w:tcPr>
          <w:p w14:paraId="42D1419A"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Sportive</w:t>
            </w:r>
          </w:p>
        </w:tc>
        <w:tc>
          <w:tcPr>
            <w:tcW w:w="2169" w:type="dxa"/>
            <w:shd w:val="clear" w:color="auto" w:fill="auto"/>
          </w:tcPr>
          <w:p w14:paraId="70CE8A55"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3E9DD378"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47C66E59"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22841850"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5A3AEC3D" w14:textId="77777777">
        <w:trPr>
          <w:trHeight w:val="227"/>
          <w:jc w:val="center"/>
        </w:trPr>
        <w:tc>
          <w:tcPr>
            <w:tcW w:w="1943" w:type="dxa"/>
            <w:shd w:val="clear" w:color="auto" w:fill="auto"/>
          </w:tcPr>
          <w:p w14:paraId="25B67BA6"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Médico-sociale</w:t>
            </w:r>
          </w:p>
        </w:tc>
        <w:tc>
          <w:tcPr>
            <w:tcW w:w="2169" w:type="dxa"/>
            <w:shd w:val="clear" w:color="auto" w:fill="auto"/>
          </w:tcPr>
          <w:p w14:paraId="64B264F2"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2AD7895B"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29BD420D"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5C9BA5F7"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515B11D1" w14:textId="77777777">
        <w:trPr>
          <w:trHeight w:val="227"/>
          <w:jc w:val="center"/>
        </w:trPr>
        <w:tc>
          <w:tcPr>
            <w:tcW w:w="1943" w:type="dxa"/>
            <w:shd w:val="clear" w:color="auto" w:fill="auto"/>
          </w:tcPr>
          <w:p w14:paraId="2185D580"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Animation</w:t>
            </w:r>
          </w:p>
        </w:tc>
        <w:tc>
          <w:tcPr>
            <w:tcW w:w="2169" w:type="dxa"/>
            <w:shd w:val="clear" w:color="auto" w:fill="auto"/>
          </w:tcPr>
          <w:p w14:paraId="265C5436"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3F1764BF"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7F80D803"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0CEBE91F"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54CC68F8" w14:textId="77777777">
        <w:trPr>
          <w:trHeight w:val="227"/>
          <w:jc w:val="center"/>
        </w:trPr>
        <w:tc>
          <w:tcPr>
            <w:tcW w:w="1943" w:type="dxa"/>
            <w:shd w:val="clear" w:color="auto" w:fill="auto"/>
          </w:tcPr>
          <w:p w14:paraId="2DC76AAD" w14:textId="77777777" w:rsidR="00F16A50" w:rsidRDefault="00614666">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Police</w:t>
            </w:r>
          </w:p>
        </w:tc>
        <w:tc>
          <w:tcPr>
            <w:tcW w:w="2169" w:type="dxa"/>
            <w:shd w:val="clear" w:color="auto" w:fill="auto"/>
          </w:tcPr>
          <w:p w14:paraId="565429F7"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75DACEA1"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6635F7E3"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3F73B3FB"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r w:rsidR="00F16A50" w14:paraId="2FCDB552" w14:textId="77777777">
        <w:trPr>
          <w:trHeight w:val="227"/>
          <w:jc w:val="center"/>
        </w:trPr>
        <w:tc>
          <w:tcPr>
            <w:tcW w:w="1943" w:type="dxa"/>
            <w:shd w:val="clear" w:color="auto" w:fill="auto"/>
          </w:tcPr>
          <w:p w14:paraId="40E3C231" w14:textId="77777777" w:rsidR="00F16A50" w:rsidRDefault="00614666">
            <w:pPr>
              <w:pStyle w:val="10-TextePucesBleues"/>
              <w:numPr>
                <w:ilvl w:val="0"/>
                <w:numId w:val="0"/>
              </w:numPr>
              <w:spacing w:before="80" w:after="80" w:line="240" w:lineRule="auto"/>
              <w:rPr>
                <w:rFonts w:asciiTheme="minorHAnsi" w:hAnsiTheme="minorHAnsi" w:cstheme="minorHAnsi"/>
                <w:b/>
                <w:color w:val="808080"/>
                <w:sz w:val="24"/>
                <w:szCs w:val="24"/>
              </w:rPr>
            </w:pPr>
            <w:r>
              <w:rPr>
                <w:rFonts w:asciiTheme="minorHAnsi" w:hAnsiTheme="minorHAnsi" w:cstheme="minorHAnsi"/>
                <w:b/>
                <w:color w:val="auto"/>
                <w:sz w:val="24"/>
                <w:szCs w:val="24"/>
              </w:rPr>
              <w:t xml:space="preserve">Total </w:t>
            </w:r>
          </w:p>
        </w:tc>
        <w:tc>
          <w:tcPr>
            <w:tcW w:w="2169" w:type="dxa"/>
            <w:shd w:val="clear" w:color="auto" w:fill="auto"/>
          </w:tcPr>
          <w:p w14:paraId="7C9DB24E"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48CE58BD"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2F2F34FC"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411077B8" w14:textId="77777777" w:rsidR="00F16A50" w:rsidRDefault="00F16A50">
            <w:pPr>
              <w:pStyle w:val="10-TextePucesBleues"/>
              <w:numPr>
                <w:ilvl w:val="0"/>
                <w:numId w:val="0"/>
              </w:numPr>
              <w:spacing w:before="80" w:after="80" w:line="240" w:lineRule="auto"/>
              <w:rPr>
                <w:rFonts w:asciiTheme="minorHAnsi" w:hAnsiTheme="minorHAnsi" w:cstheme="minorHAnsi"/>
                <w:color w:val="808080"/>
                <w:sz w:val="20"/>
                <w:szCs w:val="20"/>
              </w:rPr>
            </w:pPr>
          </w:p>
        </w:tc>
      </w:tr>
    </w:tbl>
    <w:p w14:paraId="01B1DEB6" w14:textId="77777777" w:rsidR="00F16A50" w:rsidRDefault="00F16A50">
      <w:pPr>
        <w:pStyle w:val="09-TexteLosangesBleus"/>
        <w:spacing w:before="0" w:line="240" w:lineRule="auto"/>
        <w:ind w:left="1" w:firstLine="1275"/>
        <w:rPr>
          <w:rFonts w:asciiTheme="minorHAnsi" w:hAnsiTheme="minorHAnsi" w:cstheme="minorHAnsi"/>
          <w:sz w:val="26"/>
          <w:szCs w:val="26"/>
        </w:rPr>
      </w:pPr>
    </w:p>
    <w:p w14:paraId="1FB9B061" w14:textId="77777777" w:rsidR="00F16A50" w:rsidRDefault="00614666">
      <w:pPr>
        <w:pStyle w:val="09-TexteLosangesBleus"/>
        <w:spacing w:before="0" w:line="240" w:lineRule="auto"/>
        <w:ind w:left="1" w:firstLine="1275"/>
        <w:rPr>
          <w:rFonts w:asciiTheme="minorHAnsi" w:hAnsiTheme="minorHAnsi" w:cstheme="minorHAnsi"/>
          <w:sz w:val="26"/>
          <w:szCs w:val="26"/>
        </w:rPr>
      </w:pPr>
      <w:r>
        <w:rPr>
          <w:rFonts w:asciiTheme="minorHAnsi" w:hAnsiTheme="minorHAnsi" w:cstheme="minorHAnsi"/>
          <w:sz w:val="26"/>
          <w:szCs w:val="26"/>
        </w:rPr>
        <w:t>2) Analyse et projection des mouvements RH</w:t>
      </w:r>
    </w:p>
    <w:p w14:paraId="31B03EED" w14:textId="77777777" w:rsidR="00F16A50" w:rsidRDefault="00F16A50">
      <w:pPr>
        <w:pStyle w:val="09-TexteLosangesBleus"/>
        <w:spacing w:before="0" w:line="240" w:lineRule="auto"/>
        <w:ind w:left="1" w:firstLine="1275"/>
        <w:rPr>
          <w:rFonts w:asciiTheme="minorHAnsi" w:hAnsiTheme="minorHAnsi" w:cstheme="minorHAnsi"/>
          <w:sz w:val="26"/>
          <w:szCs w:val="26"/>
        </w:rPr>
      </w:pPr>
    </w:p>
    <w:tbl>
      <w:tblPr>
        <w:tblStyle w:val="Grilledutableau"/>
        <w:tblpPr w:leftFromText="141" w:rightFromText="141" w:vertAnchor="text" w:horzAnchor="page" w:tblpXSpec="center" w:tblpY="153"/>
        <w:tblW w:w="10315" w:type="dxa"/>
        <w:tblLook w:val="04A0" w:firstRow="1" w:lastRow="0" w:firstColumn="1" w:lastColumn="0" w:noHBand="0" w:noVBand="1"/>
      </w:tblPr>
      <w:tblGrid>
        <w:gridCol w:w="2978"/>
        <w:gridCol w:w="1525"/>
        <w:gridCol w:w="1701"/>
        <w:gridCol w:w="1275"/>
        <w:gridCol w:w="1594"/>
        <w:gridCol w:w="1242"/>
      </w:tblGrid>
      <w:tr w:rsidR="00F16A50" w14:paraId="4F73E526" w14:textId="77777777">
        <w:trPr>
          <w:trHeight w:val="412"/>
        </w:trPr>
        <w:tc>
          <w:tcPr>
            <w:tcW w:w="2978" w:type="dxa"/>
            <w:shd w:val="clear" w:color="auto" w:fill="DFE7F5"/>
            <w:vAlign w:val="center"/>
          </w:tcPr>
          <w:p w14:paraId="516AD1BA" w14:textId="77777777" w:rsidR="00F16A50" w:rsidRDefault="00614666">
            <w:pPr>
              <w:pStyle w:val="10-TextePucesBleues"/>
              <w:numPr>
                <w:ilvl w:val="0"/>
                <w:numId w:val="0"/>
              </w:numPr>
              <w:spacing w:before="0" w:line="240" w:lineRule="auto"/>
              <w:jc w:val="left"/>
              <w:rPr>
                <w:rFonts w:asciiTheme="minorHAnsi" w:hAnsiTheme="minorHAnsi" w:cstheme="minorHAnsi"/>
                <w:bCs/>
                <w:color w:val="000000"/>
              </w:rPr>
            </w:pPr>
            <w:r>
              <w:rPr>
                <w:rFonts w:asciiTheme="minorHAnsi" w:hAnsiTheme="minorHAnsi" w:cstheme="minorHAnsi"/>
                <w:b/>
                <w:color w:val="auto"/>
              </w:rPr>
              <w:t>Volume et origine des départs</w:t>
            </w:r>
          </w:p>
        </w:tc>
        <w:tc>
          <w:tcPr>
            <w:tcW w:w="1525" w:type="dxa"/>
            <w:shd w:val="clear" w:color="auto" w:fill="DFE7F5"/>
            <w:vAlign w:val="center"/>
          </w:tcPr>
          <w:p w14:paraId="09FCBF4A"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Retraite</w:t>
            </w:r>
          </w:p>
        </w:tc>
        <w:tc>
          <w:tcPr>
            <w:tcW w:w="1701" w:type="dxa"/>
            <w:shd w:val="clear" w:color="auto" w:fill="DFE7F5"/>
            <w:vAlign w:val="center"/>
          </w:tcPr>
          <w:p w14:paraId="404330E1"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Fin de contrat</w:t>
            </w:r>
          </w:p>
        </w:tc>
        <w:tc>
          <w:tcPr>
            <w:tcW w:w="1275" w:type="dxa"/>
            <w:shd w:val="clear" w:color="auto" w:fill="DFE7F5"/>
            <w:vAlign w:val="center"/>
          </w:tcPr>
          <w:p w14:paraId="6CB70E03"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Mutation</w:t>
            </w:r>
          </w:p>
        </w:tc>
        <w:tc>
          <w:tcPr>
            <w:tcW w:w="1594" w:type="dxa"/>
            <w:shd w:val="clear" w:color="auto" w:fill="DFE7F5"/>
            <w:vAlign w:val="center"/>
          </w:tcPr>
          <w:p w14:paraId="45A186F8"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Démission</w:t>
            </w:r>
          </w:p>
        </w:tc>
        <w:tc>
          <w:tcPr>
            <w:tcW w:w="1242" w:type="dxa"/>
            <w:shd w:val="clear" w:color="auto" w:fill="DFE7F5"/>
            <w:vAlign w:val="center"/>
          </w:tcPr>
          <w:p w14:paraId="60C3B7ED"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w:t>
            </w:r>
          </w:p>
        </w:tc>
      </w:tr>
      <w:tr w:rsidR="00F16A50" w14:paraId="709811B5" w14:textId="77777777">
        <w:tc>
          <w:tcPr>
            <w:tcW w:w="2978" w:type="dxa"/>
          </w:tcPr>
          <w:p w14:paraId="2C2ACBC8" w14:textId="7EAD5074"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w:t>
            </w:r>
            <w:r w:rsidR="00086DCD">
              <w:rPr>
                <w:rFonts w:asciiTheme="minorHAnsi" w:hAnsiTheme="minorHAnsi" w:cstheme="minorHAnsi"/>
                <w:bCs w:val="0"/>
                <w:color w:val="000000"/>
                <w:kern w:val="0"/>
                <w:sz w:val="22"/>
                <w:szCs w:val="22"/>
              </w:rPr>
              <w:t>24</w:t>
            </w:r>
          </w:p>
        </w:tc>
        <w:tc>
          <w:tcPr>
            <w:tcW w:w="1525" w:type="dxa"/>
          </w:tcPr>
          <w:p w14:paraId="00D87D7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701" w:type="dxa"/>
          </w:tcPr>
          <w:p w14:paraId="0C530958"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75" w:type="dxa"/>
          </w:tcPr>
          <w:p w14:paraId="689A1BC8"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94" w:type="dxa"/>
          </w:tcPr>
          <w:p w14:paraId="7B28B071"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2" w:type="dxa"/>
          </w:tcPr>
          <w:p w14:paraId="6305CD0B"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1652693F" w14:textId="77777777">
        <w:tc>
          <w:tcPr>
            <w:tcW w:w="2978" w:type="dxa"/>
          </w:tcPr>
          <w:p w14:paraId="14EC507B" w14:textId="11CAD806"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w:t>
            </w:r>
            <w:r w:rsidR="00086DCD">
              <w:rPr>
                <w:rFonts w:asciiTheme="minorHAnsi" w:hAnsiTheme="minorHAnsi" w:cstheme="minorHAnsi"/>
                <w:bCs w:val="0"/>
                <w:color w:val="000000"/>
                <w:kern w:val="0"/>
                <w:sz w:val="22"/>
                <w:szCs w:val="22"/>
              </w:rPr>
              <w:t>23</w:t>
            </w:r>
          </w:p>
        </w:tc>
        <w:tc>
          <w:tcPr>
            <w:tcW w:w="1525" w:type="dxa"/>
          </w:tcPr>
          <w:p w14:paraId="48D83EBF"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701" w:type="dxa"/>
          </w:tcPr>
          <w:p w14:paraId="2AEC0AD7"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75" w:type="dxa"/>
          </w:tcPr>
          <w:p w14:paraId="3C68B1B2"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94" w:type="dxa"/>
          </w:tcPr>
          <w:p w14:paraId="1775E078"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2" w:type="dxa"/>
          </w:tcPr>
          <w:p w14:paraId="2031172A"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086DCD" w14:paraId="572D0030" w14:textId="77777777">
        <w:tc>
          <w:tcPr>
            <w:tcW w:w="2978" w:type="dxa"/>
          </w:tcPr>
          <w:p w14:paraId="3855BFC1" w14:textId="7E63CCAF" w:rsidR="00086DCD" w:rsidRDefault="00086DCD">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2022</w:t>
            </w:r>
          </w:p>
        </w:tc>
        <w:tc>
          <w:tcPr>
            <w:tcW w:w="1525" w:type="dxa"/>
          </w:tcPr>
          <w:p w14:paraId="4CAA2D86" w14:textId="77777777" w:rsidR="00086DCD" w:rsidRDefault="00086DCD">
            <w:pPr>
              <w:pStyle w:val="09-TexteLosangesBleus"/>
              <w:spacing w:before="0" w:line="240" w:lineRule="auto"/>
              <w:jc w:val="center"/>
              <w:rPr>
                <w:rFonts w:asciiTheme="minorHAnsi" w:hAnsiTheme="minorHAnsi" w:cstheme="minorHAnsi"/>
                <w:sz w:val="26"/>
                <w:szCs w:val="26"/>
              </w:rPr>
            </w:pPr>
          </w:p>
        </w:tc>
        <w:tc>
          <w:tcPr>
            <w:tcW w:w="1701" w:type="dxa"/>
          </w:tcPr>
          <w:p w14:paraId="37A1426D" w14:textId="77777777" w:rsidR="00086DCD" w:rsidRDefault="00086DCD">
            <w:pPr>
              <w:pStyle w:val="09-TexteLosangesBleus"/>
              <w:spacing w:before="0" w:line="240" w:lineRule="auto"/>
              <w:jc w:val="center"/>
              <w:rPr>
                <w:rFonts w:asciiTheme="minorHAnsi" w:hAnsiTheme="minorHAnsi" w:cstheme="minorHAnsi"/>
                <w:sz w:val="26"/>
                <w:szCs w:val="26"/>
              </w:rPr>
            </w:pPr>
          </w:p>
        </w:tc>
        <w:tc>
          <w:tcPr>
            <w:tcW w:w="1275" w:type="dxa"/>
          </w:tcPr>
          <w:p w14:paraId="407E13C8" w14:textId="77777777" w:rsidR="00086DCD" w:rsidRDefault="00086DCD">
            <w:pPr>
              <w:pStyle w:val="09-TexteLosangesBleus"/>
              <w:spacing w:before="0" w:line="240" w:lineRule="auto"/>
              <w:jc w:val="center"/>
              <w:rPr>
                <w:rFonts w:asciiTheme="minorHAnsi" w:hAnsiTheme="minorHAnsi" w:cstheme="minorHAnsi"/>
                <w:sz w:val="26"/>
                <w:szCs w:val="26"/>
              </w:rPr>
            </w:pPr>
          </w:p>
        </w:tc>
        <w:tc>
          <w:tcPr>
            <w:tcW w:w="1594" w:type="dxa"/>
          </w:tcPr>
          <w:p w14:paraId="3FC9C4BC" w14:textId="77777777" w:rsidR="00086DCD" w:rsidRDefault="00086DCD">
            <w:pPr>
              <w:pStyle w:val="09-TexteLosangesBleus"/>
              <w:spacing w:before="0" w:line="240" w:lineRule="auto"/>
              <w:jc w:val="center"/>
              <w:rPr>
                <w:rFonts w:asciiTheme="minorHAnsi" w:hAnsiTheme="minorHAnsi" w:cstheme="minorHAnsi"/>
                <w:sz w:val="26"/>
                <w:szCs w:val="26"/>
              </w:rPr>
            </w:pPr>
          </w:p>
        </w:tc>
        <w:tc>
          <w:tcPr>
            <w:tcW w:w="1242" w:type="dxa"/>
          </w:tcPr>
          <w:p w14:paraId="3A8D3B69" w14:textId="77777777" w:rsidR="00086DCD" w:rsidRDefault="00086DCD">
            <w:pPr>
              <w:pStyle w:val="09-TexteLosangesBleus"/>
              <w:spacing w:before="0" w:line="240" w:lineRule="auto"/>
              <w:jc w:val="center"/>
              <w:rPr>
                <w:rFonts w:asciiTheme="minorHAnsi" w:hAnsiTheme="minorHAnsi" w:cstheme="minorHAnsi"/>
                <w:sz w:val="26"/>
                <w:szCs w:val="26"/>
              </w:rPr>
            </w:pPr>
          </w:p>
        </w:tc>
      </w:tr>
      <w:tr w:rsidR="00F16A50" w14:paraId="475BB11D" w14:textId="77777777">
        <w:tc>
          <w:tcPr>
            <w:tcW w:w="2978" w:type="dxa"/>
          </w:tcPr>
          <w:p w14:paraId="729C5832"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w:t>
            </w:r>
          </w:p>
        </w:tc>
        <w:tc>
          <w:tcPr>
            <w:tcW w:w="1525" w:type="dxa"/>
          </w:tcPr>
          <w:p w14:paraId="72F06CD9"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701" w:type="dxa"/>
          </w:tcPr>
          <w:p w14:paraId="0C8CB640"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75" w:type="dxa"/>
          </w:tcPr>
          <w:p w14:paraId="0D385AA5"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94" w:type="dxa"/>
          </w:tcPr>
          <w:p w14:paraId="45FA118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2" w:type="dxa"/>
          </w:tcPr>
          <w:p w14:paraId="25805578"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2EE96FF9" w14:textId="77777777">
        <w:tc>
          <w:tcPr>
            <w:tcW w:w="2978" w:type="dxa"/>
          </w:tcPr>
          <w:p w14:paraId="23A67B2E"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Total</w:t>
            </w:r>
          </w:p>
        </w:tc>
        <w:tc>
          <w:tcPr>
            <w:tcW w:w="1525" w:type="dxa"/>
          </w:tcPr>
          <w:p w14:paraId="44D05ECA"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701" w:type="dxa"/>
          </w:tcPr>
          <w:p w14:paraId="08D14560"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75" w:type="dxa"/>
          </w:tcPr>
          <w:p w14:paraId="5F5F2D1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94" w:type="dxa"/>
          </w:tcPr>
          <w:p w14:paraId="6152CF68"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2" w:type="dxa"/>
          </w:tcPr>
          <w:p w14:paraId="40EBBE1F" w14:textId="77777777" w:rsidR="00F16A50" w:rsidRDefault="00F16A50">
            <w:pPr>
              <w:pStyle w:val="09-TexteLosangesBleus"/>
              <w:spacing w:before="0" w:line="240" w:lineRule="auto"/>
              <w:jc w:val="center"/>
              <w:rPr>
                <w:rFonts w:asciiTheme="minorHAnsi" w:hAnsiTheme="minorHAnsi" w:cstheme="minorHAnsi"/>
                <w:sz w:val="26"/>
                <w:szCs w:val="26"/>
              </w:rPr>
            </w:pPr>
          </w:p>
        </w:tc>
      </w:tr>
    </w:tbl>
    <w:p w14:paraId="4C796C96" w14:textId="77777777" w:rsidR="00F16A50" w:rsidRDefault="00F16A50">
      <w:pPr>
        <w:rPr>
          <w:rFonts w:asciiTheme="minorHAnsi" w:hAnsiTheme="minorHAnsi" w:cstheme="minorHAnsi"/>
        </w:rPr>
      </w:pPr>
    </w:p>
    <w:tbl>
      <w:tblPr>
        <w:tblStyle w:val="Grilledutableau"/>
        <w:tblpPr w:leftFromText="141" w:rightFromText="141" w:vertAnchor="text" w:horzAnchor="margin" w:tblpXSpec="center" w:tblpY="-67"/>
        <w:tblW w:w="10315" w:type="dxa"/>
        <w:tblLook w:val="04A0" w:firstRow="1" w:lastRow="0" w:firstColumn="1" w:lastColumn="0" w:noHBand="0" w:noVBand="1"/>
      </w:tblPr>
      <w:tblGrid>
        <w:gridCol w:w="3015"/>
        <w:gridCol w:w="1598"/>
        <w:gridCol w:w="1548"/>
        <w:gridCol w:w="1354"/>
        <w:gridCol w:w="1554"/>
        <w:gridCol w:w="1246"/>
      </w:tblGrid>
      <w:tr w:rsidR="00F16A50" w14:paraId="103696FF" w14:textId="77777777">
        <w:trPr>
          <w:trHeight w:val="553"/>
        </w:trPr>
        <w:tc>
          <w:tcPr>
            <w:tcW w:w="3015" w:type="dxa"/>
            <w:shd w:val="clear" w:color="auto" w:fill="DFE7F5"/>
            <w:vAlign w:val="center"/>
          </w:tcPr>
          <w:p w14:paraId="69479B1E" w14:textId="77777777" w:rsidR="00F16A50" w:rsidRDefault="00614666">
            <w:pPr>
              <w:pStyle w:val="07-SectionTitreBleu"/>
              <w:pBdr>
                <w:bottom w:val="none" w:sz="0" w:space="0" w:color="auto"/>
              </w:pBdr>
              <w:spacing w:before="0" w:after="0"/>
              <w:jc w:val="left"/>
              <w:rPr>
                <w:rFonts w:asciiTheme="minorHAnsi" w:hAnsiTheme="minorHAnsi" w:cstheme="minorHAnsi"/>
                <w:bCs w:val="0"/>
                <w:color w:val="000000"/>
              </w:rPr>
            </w:pPr>
            <w:r>
              <w:rPr>
                <w:rFonts w:asciiTheme="minorHAnsi" w:hAnsiTheme="minorHAnsi" w:cstheme="minorHAnsi"/>
                <w:bCs w:val="0"/>
                <w:color w:val="000000"/>
                <w:kern w:val="0"/>
                <w:sz w:val="22"/>
                <w:szCs w:val="22"/>
              </w:rPr>
              <w:t>Volume et origine des entrées</w:t>
            </w:r>
          </w:p>
        </w:tc>
        <w:tc>
          <w:tcPr>
            <w:tcW w:w="1598" w:type="dxa"/>
            <w:shd w:val="clear" w:color="auto" w:fill="DFE7F5"/>
            <w:vAlign w:val="center"/>
          </w:tcPr>
          <w:p w14:paraId="7B16CBED"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Remplacement agent absent</w:t>
            </w:r>
          </w:p>
        </w:tc>
        <w:tc>
          <w:tcPr>
            <w:tcW w:w="1548" w:type="dxa"/>
            <w:shd w:val="clear" w:color="auto" w:fill="DFE7F5"/>
            <w:vAlign w:val="center"/>
          </w:tcPr>
          <w:p w14:paraId="349A30DE"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Création de poste</w:t>
            </w:r>
          </w:p>
        </w:tc>
        <w:tc>
          <w:tcPr>
            <w:tcW w:w="1354" w:type="dxa"/>
            <w:shd w:val="clear" w:color="auto" w:fill="DFE7F5"/>
            <w:vAlign w:val="center"/>
          </w:tcPr>
          <w:p w14:paraId="1A519289"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Renfort (surcroit d’activité)</w:t>
            </w:r>
          </w:p>
        </w:tc>
        <w:tc>
          <w:tcPr>
            <w:tcW w:w="1554" w:type="dxa"/>
            <w:shd w:val="clear" w:color="auto" w:fill="DFE7F5"/>
            <w:vAlign w:val="center"/>
          </w:tcPr>
          <w:p w14:paraId="466F5C19"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Apprentis</w:t>
            </w:r>
          </w:p>
        </w:tc>
        <w:tc>
          <w:tcPr>
            <w:tcW w:w="1246" w:type="dxa"/>
            <w:shd w:val="clear" w:color="auto" w:fill="DFE7F5"/>
            <w:vAlign w:val="center"/>
          </w:tcPr>
          <w:p w14:paraId="392D0C1D" w14:textId="77777777" w:rsidR="00F16A50" w:rsidRDefault="00614666">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w:t>
            </w:r>
          </w:p>
        </w:tc>
      </w:tr>
      <w:tr w:rsidR="00F16A50" w14:paraId="4FB079A4" w14:textId="77777777">
        <w:tc>
          <w:tcPr>
            <w:tcW w:w="3015" w:type="dxa"/>
          </w:tcPr>
          <w:p w14:paraId="194B5BAD" w14:textId="7FEF13F7" w:rsidR="00F16A50" w:rsidRDefault="00086DCD">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2024</w:t>
            </w:r>
          </w:p>
        </w:tc>
        <w:tc>
          <w:tcPr>
            <w:tcW w:w="1598" w:type="dxa"/>
          </w:tcPr>
          <w:p w14:paraId="7B08C7AC"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48" w:type="dxa"/>
          </w:tcPr>
          <w:p w14:paraId="1AE10ACC"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354" w:type="dxa"/>
          </w:tcPr>
          <w:p w14:paraId="4667EA95"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54" w:type="dxa"/>
          </w:tcPr>
          <w:p w14:paraId="1B9F31F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6" w:type="dxa"/>
          </w:tcPr>
          <w:p w14:paraId="454DAB46"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392A919B" w14:textId="77777777">
        <w:tc>
          <w:tcPr>
            <w:tcW w:w="3015" w:type="dxa"/>
          </w:tcPr>
          <w:p w14:paraId="403760EB" w14:textId="7A7D78D4"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w:t>
            </w:r>
            <w:r w:rsidR="00086DCD">
              <w:rPr>
                <w:rFonts w:asciiTheme="minorHAnsi" w:hAnsiTheme="minorHAnsi" w:cstheme="minorHAnsi"/>
                <w:bCs w:val="0"/>
                <w:color w:val="000000"/>
                <w:kern w:val="0"/>
                <w:sz w:val="22"/>
                <w:szCs w:val="22"/>
              </w:rPr>
              <w:t>23</w:t>
            </w:r>
          </w:p>
        </w:tc>
        <w:tc>
          <w:tcPr>
            <w:tcW w:w="1598" w:type="dxa"/>
          </w:tcPr>
          <w:p w14:paraId="278DF722"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48" w:type="dxa"/>
          </w:tcPr>
          <w:p w14:paraId="0C4E8C13"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354" w:type="dxa"/>
          </w:tcPr>
          <w:p w14:paraId="3C607BA3"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54" w:type="dxa"/>
          </w:tcPr>
          <w:p w14:paraId="5C73E1AC"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6" w:type="dxa"/>
          </w:tcPr>
          <w:p w14:paraId="64A56BEF"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086DCD" w14:paraId="259A66D8" w14:textId="77777777">
        <w:tc>
          <w:tcPr>
            <w:tcW w:w="3015" w:type="dxa"/>
          </w:tcPr>
          <w:p w14:paraId="4B341984" w14:textId="79CFD9CA" w:rsidR="00086DCD" w:rsidRDefault="00086DCD">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2022</w:t>
            </w:r>
          </w:p>
        </w:tc>
        <w:tc>
          <w:tcPr>
            <w:tcW w:w="1598" w:type="dxa"/>
          </w:tcPr>
          <w:p w14:paraId="28C3BB97" w14:textId="77777777" w:rsidR="00086DCD" w:rsidRDefault="00086DCD">
            <w:pPr>
              <w:pStyle w:val="09-TexteLosangesBleus"/>
              <w:spacing w:before="0" w:line="240" w:lineRule="auto"/>
              <w:jc w:val="center"/>
              <w:rPr>
                <w:rFonts w:asciiTheme="minorHAnsi" w:hAnsiTheme="minorHAnsi" w:cstheme="minorHAnsi"/>
                <w:sz w:val="26"/>
                <w:szCs w:val="26"/>
              </w:rPr>
            </w:pPr>
          </w:p>
        </w:tc>
        <w:tc>
          <w:tcPr>
            <w:tcW w:w="1548" w:type="dxa"/>
          </w:tcPr>
          <w:p w14:paraId="78005323" w14:textId="77777777" w:rsidR="00086DCD" w:rsidRDefault="00086DCD">
            <w:pPr>
              <w:pStyle w:val="09-TexteLosangesBleus"/>
              <w:spacing w:before="0" w:line="240" w:lineRule="auto"/>
              <w:jc w:val="center"/>
              <w:rPr>
                <w:rFonts w:asciiTheme="minorHAnsi" w:hAnsiTheme="minorHAnsi" w:cstheme="minorHAnsi"/>
                <w:sz w:val="26"/>
                <w:szCs w:val="26"/>
              </w:rPr>
            </w:pPr>
          </w:p>
        </w:tc>
        <w:tc>
          <w:tcPr>
            <w:tcW w:w="1354" w:type="dxa"/>
          </w:tcPr>
          <w:p w14:paraId="3F826A43" w14:textId="77777777" w:rsidR="00086DCD" w:rsidRDefault="00086DCD">
            <w:pPr>
              <w:pStyle w:val="09-TexteLosangesBleus"/>
              <w:spacing w:before="0" w:line="240" w:lineRule="auto"/>
              <w:jc w:val="center"/>
              <w:rPr>
                <w:rFonts w:asciiTheme="minorHAnsi" w:hAnsiTheme="minorHAnsi" w:cstheme="minorHAnsi"/>
                <w:sz w:val="26"/>
                <w:szCs w:val="26"/>
              </w:rPr>
            </w:pPr>
          </w:p>
        </w:tc>
        <w:tc>
          <w:tcPr>
            <w:tcW w:w="1554" w:type="dxa"/>
          </w:tcPr>
          <w:p w14:paraId="0933729F" w14:textId="77777777" w:rsidR="00086DCD" w:rsidRDefault="00086DCD">
            <w:pPr>
              <w:pStyle w:val="09-TexteLosangesBleus"/>
              <w:spacing w:before="0" w:line="240" w:lineRule="auto"/>
              <w:jc w:val="center"/>
              <w:rPr>
                <w:rFonts w:asciiTheme="minorHAnsi" w:hAnsiTheme="minorHAnsi" w:cstheme="minorHAnsi"/>
                <w:sz w:val="26"/>
                <w:szCs w:val="26"/>
              </w:rPr>
            </w:pPr>
          </w:p>
        </w:tc>
        <w:tc>
          <w:tcPr>
            <w:tcW w:w="1246" w:type="dxa"/>
          </w:tcPr>
          <w:p w14:paraId="15C0EEEB" w14:textId="77777777" w:rsidR="00086DCD" w:rsidRDefault="00086DCD">
            <w:pPr>
              <w:pStyle w:val="09-TexteLosangesBleus"/>
              <w:spacing w:before="0" w:line="240" w:lineRule="auto"/>
              <w:jc w:val="center"/>
              <w:rPr>
                <w:rFonts w:asciiTheme="minorHAnsi" w:hAnsiTheme="minorHAnsi" w:cstheme="minorHAnsi"/>
                <w:sz w:val="26"/>
                <w:szCs w:val="26"/>
              </w:rPr>
            </w:pPr>
          </w:p>
        </w:tc>
      </w:tr>
      <w:tr w:rsidR="00F16A50" w14:paraId="3CACF217" w14:textId="77777777">
        <w:tc>
          <w:tcPr>
            <w:tcW w:w="3015" w:type="dxa"/>
          </w:tcPr>
          <w:p w14:paraId="3120C2B9"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w:t>
            </w:r>
          </w:p>
        </w:tc>
        <w:tc>
          <w:tcPr>
            <w:tcW w:w="1598" w:type="dxa"/>
          </w:tcPr>
          <w:p w14:paraId="50DAFDC3"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48" w:type="dxa"/>
          </w:tcPr>
          <w:p w14:paraId="7C45F169"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354" w:type="dxa"/>
          </w:tcPr>
          <w:p w14:paraId="224B459A"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54" w:type="dxa"/>
          </w:tcPr>
          <w:p w14:paraId="3CB9F38C"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6" w:type="dxa"/>
          </w:tcPr>
          <w:p w14:paraId="44C10A17" w14:textId="77777777" w:rsidR="00F16A50" w:rsidRDefault="00F16A50">
            <w:pPr>
              <w:pStyle w:val="09-TexteLosangesBleus"/>
              <w:spacing w:before="0" w:line="240" w:lineRule="auto"/>
              <w:jc w:val="center"/>
              <w:rPr>
                <w:rFonts w:asciiTheme="minorHAnsi" w:hAnsiTheme="minorHAnsi" w:cstheme="minorHAnsi"/>
                <w:sz w:val="26"/>
                <w:szCs w:val="26"/>
              </w:rPr>
            </w:pPr>
          </w:p>
        </w:tc>
      </w:tr>
      <w:tr w:rsidR="00F16A50" w14:paraId="7A16AF65" w14:textId="77777777">
        <w:tc>
          <w:tcPr>
            <w:tcW w:w="3015" w:type="dxa"/>
          </w:tcPr>
          <w:p w14:paraId="51D03F1C" w14:textId="77777777" w:rsidR="00F16A50" w:rsidRDefault="00614666">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Total</w:t>
            </w:r>
          </w:p>
        </w:tc>
        <w:tc>
          <w:tcPr>
            <w:tcW w:w="1598" w:type="dxa"/>
          </w:tcPr>
          <w:p w14:paraId="3D11FE72"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48" w:type="dxa"/>
          </w:tcPr>
          <w:p w14:paraId="765B3D1E"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354" w:type="dxa"/>
          </w:tcPr>
          <w:p w14:paraId="2544A2B5"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554" w:type="dxa"/>
          </w:tcPr>
          <w:p w14:paraId="5522C881" w14:textId="77777777" w:rsidR="00F16A50" w:rsidRDefault="00F16A50">
            <w:pPr>
              <w:pStyle w:val="09-TexteLosangesBleus"/>
              <w:spacing w:before="0" w:line="240" w:lineRule="auto"/>
              <w:jc w:val="center"/>
              <w:rPr>
                <w:rFonts w:asciiTheme="minorHAnsi" w:hAnsiTheme="minorHAnsi" w:cstheme="minorHAnsi"/>
                <w:sz w:val="26"/>
                <w:szCs w:val="26"/>
              </w:rPr>
            </w:pPr>
          </w:p>
        </w:tc>
        <w:tc>
          <w:tcPr>
            <w:tcW w:w="1246" w:type="dxa"/>
          </w:tcPr>
          <w:p w14:paraId="3272D308" w14:textId="77777777" w:rsidR="00F16A50" w:rsidRDefault="00F16A50">
            <w:pPr>
              <w:pStyle w:val="09-TexteLosangesBleus"/>
              <w:spacing w:before="0" w:line="240" w:lineRule="auto"/>
              <w:jc w:val="center"/>
              <w:rPr>
                <w:rFonts w:asciiTheme="minorHAnsi" w:hAnsiTheme="minorHAnsi" w:cstheme="minorHAnsi"/>
                <w:sz w:val="26"/>
                <w:szCs w:val="26"/>
              </w:rPr>
            </w:pPr>
          </w:p>
        </w:tc>
      </w:tr>
    </w:tbl>
    <w:p w14:paraId="5353BF8F" w14:textId="77777777" w:rsidR="00F16A50" w:rsidRDefault="00F16A50">
      <w:pPr>
        <w:pStyle w:val="09-TexteLosangesBleus"/>
        <w:spacing w:before="0" w:line="240" w:lineRule="auto"/>
        <w:rPr>
          <w:rFonts w:asciiTheme="minorHAnsi" w:hAnsiTheme="minorHAnsi" w:cstheme="minorHAnsi"/>
          <w:sz w:val="26"/>
          <w:szCs w:val="26"/>
        </w:rPr>
      </w:pPr>
    </w:p>
    <w:p w14:paraId="4EE8B32E" w14:textId="77777777" w:rsidR="00F16A50" w:rsidRDefault="00F16A50">
      <w:pPr>
        <w:pStyle w:val="09-TexteLosangesBleus"/>
        <w:spacing w:before="0" w:line="240" w:lineRule="auto"/>
        <w:rPr>
          <w:rFonts w:asciiTheme="minorHAnsi" w:hAnsiTheme="minorHAnsi" w:cstheme="minorHAnsi"/>
          <w:sz w:val="26"/>
          <w:szCs w:val="26"/>
        </w:rPr>
      </w:pPr>
    </w:p>
    <w:tbl>
      <w:tblPr>
        <w:tblStyle w:val="Grilledutableau"/>
        <w:tblW w:w="0" w:type="auto"/>
        <w:jc w:val="center"/>
        <w:tblLook w:val="04A0" w:firstRow="1" w:lastRow="0" w:firstColumn="1" w:lastColumn="0" w:noHBand="0" w:noVBand="1"/>
      </w:tblPr>
      <w:tblGrid>
        <w:gridCol w:w="4324"/>
        <w:gridCol w:w="887"/>
        <w:gridCol w:w="709"/>
        <w:gridCol w:w="851"/>
        <w:gridCol w:w="850"/>
      </w:tblGrid>
      <w:tr w:rsidR="00F16A50" w14:paraId="7755E745" w14:textId="77777777">
        <w:trPr>
          <w:trHeight w:val="406"/>
          <w:jc w:val="center"/>
        </w:trPr>
        <w:tc>
          <w:tcPr>
            <w:tcW w:w="4324" w:type="dxa"/>
            <w:tcBorders>
              <w:top w:val="nil"/>
              <w:left w:val="nil"/>
            </w:tcBorders>
          </w:tcPr>
          <w:p w14:paraId="502ECA92" w14:textId="77777777" w:rsidR="00F16A50" w:rsidRDefault="00F16A50">
            <w:pPr>
              <w:pStyle w:val="07-SectionTitreBleu"/>
              <w:pBdr>
                <w:bottom w:val="none" w:sz="0" w:space="0" w:color="auto"/>
              </w:pBdr>
              <w:spacing w:before="120"/>
              <w:jc w:val="center"/>
              <w:rPr>
                <w:rFonts w:asciiTheme="minorHAnsi" w:hAnsiTheme="minorHAnsi" w:cstheme="minorHAnsi"/>
                <w:b w:val="0"/>
                <w:bCs w:val="0"/>
                <w:color w:val="000000"/>
                <w:kern w:val="0"/>
                <w:sz w:val="22"/>
                <w:szCs w:val="22"/>
              </w:rPr>
            </w:pPr>
          </w:p>
        </w:tc>
        <w:tc>
          <w:tcPr>
            <w:tcW w:w="887" w:type="dxa"/>
            <w:shd w:val="clear" w:color="auto" w:fill="DFE7F5"/>
          </w:tcPr>
          <w:p w14:paraId="2E1E1B3B" w14:textId="655194B9"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w:t>
            </w:r>
            <w:r w:rsidR="00086DCD">
              <w:rPr>
                <w:rFonts w:asciiTheme="minorHAnsi" w:hAnsiTheme="minorHAnsi" w:cstheme="minorHAnsi"/>
                <w:b/>
                <w:color w:val="auto"/>
              </w:rPr>
              <w:t>5</w:t>
            </w:r>
          </w:p>
        </w:tc>
        <w:tc>
          <w:tcPr>
            <w:tcW w:w="709" w:type="dxa"/>
            <w:shd w:val="clear" w:color="auto" w:fill="DFE7F5"/>
            <w:vAlign w:val="center"/>
          </w:tcPr>
          <w:p w14:paraId="54077841" w14:textId="65734C2B" w:rsidR="00F16A50" w:rsidRDefault="00086DCD">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2026</w:t>
            </w:r>
          </w:p>
        </w:tc>
        <w:tc>
          <w:tcPr>
            <w:tcW w:w="851" w:type="dxa"/>
            <w:shd w:val="clear" w:color="auto" w:fill="DFE7F5"/>
            <w:vAlign w:val="center"/>
          </w:tcPr>
          <w:p w14:paraId="3D9D3CF1" w14:textId="2E17DD31" w:rsidR="00F16A50" w:rsidRDefault="00086DCD">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2027</w:t>
            </w:r>
          </w:p>
        </w:tc>
        <w:tc>
          <w:tcPr>
            <w:tcW w:w="850" w:type="dxa"/>
            <w:shd w:val="clear" w:color="auto" w:fill="DFE7F5"/>
          </w:tcPr>
          <w:p w14:paraId="5437AF88"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w:t>
            </w:r>
          </w:p>
        </w:tc>
      </w:tr>
      <w:tr w:rsidR="00F16A50" w14:paraId="7A97EFDB" w14:textId="77777777">
        <w:trPr>
          <w:trHeight w:val="406"/>
          <w:jc w:val="center"/>
        </w:trPr>
        <w:tc>
          <w:tcPr>
            <w:tcW w:w="4324" w:type="dxa"/>
          </w:tcPr>
          <w:p w14:paraId="35962D5D" w14:textId="77777777" w:rsidR="00F16A50" w:rsidRDefault="00614666">
            <w:pPr>
              <w:pStyle w:val="07-SectionTitreBleu"/>
              <w:pBdr>
                <w:bottom w:val="none" w:sz="0" w:space="0" w:color="auto"/>
              </w:pBdr>
              <w:spacing w:before="120"/>
              <w:rPr>
                <w:rFonts w:asciiTheme="minorHAnsi" w:hAnsiTheme="minorHAnsi" w:cstheme="minorHAnsi"/>
                <w:bCs w:val="0"/>
                <w:color w:val="000000"/>
              </w:rPr>
            </w:pPr>
            <w:r>
              <w:rPr>
                <w:rFonts w:asciiTheme="minorHAnsi" w:hAnsiTheme="minorHAnsi" w:cstheme="minorHAnsi"/>
                <w:bCs w:val="0"/>
                <w:color w:val="000000"/>
                <w:kern w:val="0"/>
                <w:sz w:val="22"/>
                <w:szCs w:val="22"/>
              </w:rPr>
              <w:t xml:space="preserve">Projection des départs en retraite des agents </w:t>
            </w:r>
          </w:p>
        </w:tc>
        <w:tc>
          <w:tcPr>
            <w:tcW w:w="887" w:type="dxa"/>
          </w:tcPr>
          <w:p w14:paraId="5D5726D2"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709" w:type="dxa"/>
          </w:tcPr>
          <w:p w14:paraId="73791E8D"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851" w:type="dxa"/>
          </w:tcPr>
          <w:p w14:paraId="08960661"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850" w:type="dxa"/>
          </w:tcPr>
          <w:p w14:paraId="7E7F7427"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r>
      <w:tr w:rsidR="00F16A50" w14:paraId="329CD365" w14:textId="77777777">
        <w:trPr>
          <w:trHeight w:val="406"/>
          <w:jc w:val="center"/>
        </w:trPr>
        <w:tc>
          <w:tcPr>
            <w:tcW w:w="4324" w:type="dxa"/>
          </w:tcPr>
          <w:p w14:paraId="31D98FC8" w14:textId="77777777" w:rsidR="00F16A50" w:rsidRDefault="00614666">
            <w:pPr>
              <w:pStyle w:val="07-SectionTitreBleu"/>
              <w:pBdr>
                <w:bottom w:val="none" w:sz="0" w:space="0" w:color="auto"/>
              </w:pBdr>
              <w:spacing w:before="12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Projection autres départs annoncés</w:t>
            </w:r>
          </w:p>
        </w:tc>
        <w:tc>
          <w:tcPr>
            <w:tcW w:w="887" w:type="dxa"/>
          </w:tcPr>
          <w:p w14:paraId="026DC2CD"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709" w:type="dxa"/>
          </w:tcPr>
          <w:p w14:paraId="47D6EF77"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851" w:type="dxa"/>
          </w:tcPr>
          <w:p w14:paraId="1BAD7C88"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c>
          <w:tcPr>
            <w:tcW w:w="850" w:type="dxa"/>
          </w:tcPr>
          <w:p w14:paraId="698F1EC8" w14:textId="77777777" w:rsidR="00F16A50" w:rsidRDefault="00F16A50">
            <w:pPr>
              <w:pStyle w:val="10-TextePucesBleues"/>
              <w:numPr>
                <w:ilvl w:val="0"/>
                <w:numId w:val="0"/>
              </w:numPr>
              <w:spacing w:before="120" w:after="120" w:line="240" w:lineRule="auto"/>
              <w:jc w:val="center"/>
              <w:rPr>
                <w:rFonts w:asciiTheme="minorHAnsi" w:hAnsiTheme="minorHAnsi" w:cstheme="minorHAnsi"/>
                <w:b/>
                <w:color w:val="auto"/>
              </w:rPr>
            </w:pPr>
          </w:p>
        </w:tc>
      </w:tr>
    </w:tbl>
    <w:p w14:paraId="4566A361"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0D96AA57"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681186DF" w14:textId="77777777" w:rsidR="00F16A50" w:rsidRDefault="00614666">
      <w:pPr>
        <w:pStyle w:val="09-TexteLosangesBleus"/>
        <w:spacing w:before="0" w:line="240" w:lineRule="auto"/>
        <w:ind w:left="1" w:firstLine="1275"/>
        <w:rPr>
          <w:rFonts w:asciiTheme="minorHAnsi" w:hAnsiTheme="minorHAnsi" w:cstheme="minorHAnsi"/>
          <w:sz w:val="26"/>
          <w:szCs w:val="26"/>
        </w:rPr>
      </w:pPr>
      <w:r>
        <w:rPr>
          <w:rFonts w:asciiTheme="minorHAnsi" w:hAnsiTheme="minorHAnsi" w:cstheme="minorHAnsi"/>
          <w:sz w:val="26"/>
          <w:szCs w:val="26"/>
        </w:rPr>
        <w:t>3) Les métiers et compétences de la collectivité</w:t>
      </w:r>
    </w:p>
    <w:p w14:paraId="03700CDB" w14:textId="77777777" w:rsidR="00F16A50" w:rsidRDefault="00F16A50">
      <w:pPr>
        <w:pStyle w:val="09-TexteLosangesBleus"/>
        <w:spacing w:before="0" w:line="240" w:lineRule="auto"/>
        <w:ind w:left="1" w:firstLine="1275"/>
        <w:rPr>
          <w:rFonts w:asciiTheme="minorHAnsi" w:hAnsiTheme="minorHAnsi" w:cstheme="minorHAnsi"/>
          <w:sz w:val="26"/>
          <w:szCs w:val="26"/>
        </w:rPr>
      </w:pPr>
    </w:p>
    <w:p w14:paraId="7CA9D9FD" w14:textId="77777777" w:rsidR="00F16A50" w:rsidRDefault="00614666">
      <w:pPr>
        <w:pStyle w:val="09-TexteLosangesBleus"/>
        <w:numPr>
          <w:ilvl w:val="0"/>
          <w:numId w:val="24"/>
        </w:numPr>
        <w:spacing w:before="0" w:line="240" w:lineRule="auto"/>
        <w:rPr>
          <w:rFonts w:asciiTheme="minorHAnsi" w:hAnsiTheme="minorHAnsi" w:cstheme="minorHAnsi"/>
          <w:i/>
          <w:color w:val="808080"/>
        </w:rPr>
      </w:pPr>
      <w:bookmarkStart w:id="1" w:name="_Hlk45031813"/>
      <w:r>
        <w:rPr>
          <w:rFonts w:asciiTheme="minorHAnsi" w:hAnsiTheme="minorHAnsi" w:cstheme="minorHAnsi"/>
          <w:i/>
          <w:color w:val="808080"/>
        </w:rPr>
        <w:t>Lister autant que possible les métiers et compétences :</w:t>
      </w:r>
    </w:p>
    <w:p w14:paraId="1B1CB41A" w14:textId="77777777" w:rsidR="00F16A50" w:rsidRDefault="00F16A50">
      <w:pPr>
        <w:pStyle w:val="09-TexteLosangesBleus"/>
        <w:spacing w:before="0" w:line="240" w:lineRule="auto"/>
        <w:ind w:left="1" w:firstLine="708"/>
        <w:rPr>
          <w:rFonts w:asciiTheme="minorHAnsi" w:hAnsiTheme="minorHAnsi" w:cstheme="minorHAnsi"/>
          <w:i/>
          <w:color w:val="808080"/>
          <w:sz w:val="16"/>
          <w:szCs w:val="16"/>
        </w:rPr>
      </w:pPr>
    </w:p>
    <w:p w14:paraId="37360038" w14:textId="77777777" w:rsidR="00F16A50" w:rsidRDefault="00614666">
      <w:pPr>
        <w:pStyle w:val="09-TexteLosangesBleus"/>
        <w:spacing w:before="0" w:line="240" w:lineRule="auto"/>
        <w:ind w:left="1" w:firstLine="708"/>
        <w:rPr>
          <w:rFonts w:asciiTheme="minorHAnsi" w:hAnsiTheme="minorHAnsi" w:cstheme="minorHAnsi"/>
          <w:b w:val="0"/>
          <w:i/>
          <w:color w:val="808080"/>
        </w:rPr>
      </w:pPr>
      <w:r>
        <w:rPr>
          <w:rFonts w:asciiTheme="minorHAnsi" w:hAnsiTheme="minorHAnsi" w:cstheme="minorHAnsi"/>
          <w:b w:val="0"/>
          <w:i/>
          <w:color w:val="808080"/>
        </w:rPr>
        <w:t>Exemple par service </w:t>
      </w:r>
    </w:p>
    <w:p w14:paraId="2DB335B8" w14:textId="77777777" w:rsidR="00F16A50" w:rsidRDefault="00F16A50">
      <w:pPr>
        <w:pStyle w:val="09-TexteLosangesBleus"/>
        <w:spacing w:before="0" w:line="240" w:lineRule="auto"/>
        <w:ind w:left="1" w:firstLine="708"/>
        <w:rPr>
          <w:rFonts w:asciiTheme="minorHAnsi" w:hAnsiTheme="minorHAnsi" w:cstheme="minorHAnsi"/>
          <w:b w:val="0"/>
          <w:i/>
          <w:color w:val="80808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18"/>
        <w:gridCol w:w="3544"/>
      </w:tblGrid>
      <w:tr w:rsidR="00F16A50" w14:paraId="660FEB5F" w14:textId="77777777">
        <w:trPr>
          <w:jc w:val="center"/>
        </w:trPr>
        <w:tc>
          <w:tcPr>
            <w:tcW w:w="2978" w:type="dxa"/>
            <w:shd w:val="clear" w:color="auto" w:fill="D9D9D9"/>
          </w:tcPr>
          <w:p w14:paraId="4F20915C"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Services</w:t>
            </w:r>
          </w:p>
        </w:tc>
        <w:tc>
          <w:tcPr>
            <w:tcW w:w="3118" w:type="dxa"/>
            <w:shd w:val="clear" w:color="auto" w:fill="D9D9D9"/>
          </w:tcPr>
          <w:p w14:paraId="2F755522"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Métiers</w:t>
            </w:r>
          </w:p>
        </w:tc>
        <w:tc>
          <w:tcPr>
            <w:tcW w:w="3544" w:type="dxa"/>
            <w:shd w:val="clear" w:color="auto" w:fill="D9D9D9"/>
          </w:tcPr>
          <w:p w14:paraId="434FC39B" w14:textId="77777777" w:rsidR="00F16A50" w:rsidRDefault="00614666">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Compétences</w:t>
            </w:r>
          </w:p>
        </w:tc>
      </w:tr>
      <w:tr w:rsidR="00F16A50" w14:paraId="2D01182A" w14:textId="77777777">
        <w:trPr>
          <w:jc w:val="center"/>
        </w:trPr>
        <w:tc>
          <w:tcPr>
            <w:tcW w:w="2978" w:type="dxa"/>
            <w:vMerge w:val="restart"/>
            <w:shd w:val="clear" w:color="auto" w:fill="auto"/>
            <w:vAlign w:val="center"/>
          </w:tcPr>
          <w:p w14:paraId="0BC58218"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Administratif</w:t>
            </w:r>
          </w:p>
        </w:tc>
        <w:tc>
          <w:tcPr>
            <w:tcW w:w="3118" w:type="dxa"/>
            <w:shd w:val="clear" w:color="auto" w:fill="auto"/>
            <w:vAlign w:val="center"/>
          </w:tcPr>
          <w:p w14:paraId="331C7962"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Secrétaire de mairie</w:t>
            </w:r>
          </w:p>
        </w:tc>
        <w:tc>
          <w:tcPr>
            <w:tcW w:w="3544" w:type="dxa"/>
            <w:shd w:val="clear" w:color="auto" w:fill="auto"/>
            <w:vAlign w:val="center"/>
          </w:tcPr>
          <w:p w14:paraId="666973F3"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 xml:space="preserve">Pilotage de projet </w:t>
            </w:r>
          </w:p>
          <w:p w14:paraId="769218D3"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Management de l’équipe</w:t>
            </w:r>
          </w:p>
          <w:p w14:paraId="5DCF57E7"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Gestion financière et comptable</w:t>
            </w:r>
          </w:p>
          <w:p w14:paraId="766C1F7E"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tr w:rsidR="00F16A50" w14:paraId="36006A53" w14:textId="77777777">
        <w:trPr>
          <w:jc w:val="center"/>
        </w:trPr>
        <w:tc>
          <w:tcPr>
            <w:tcW w:w="2978" w:type="dxa"/>
            <w:vMerge/>
            <w:shd w:val="clear" w:color="auto" w:fill="auto"/>
            <w:vAlign w:val="center"/>
          </w:tcPr>
          <w:p w14:paraId="1E08D29C" w14:textId="77777777" w:rsidR="00F16A50" w:rsidRDefault="00F16A50">
            <w:pPr>
              <w:pStyle w:val="09-TexteLosangesBleus"/>
              <w:numPr>
                <w:ilvl w:val="0"/>
                <w:numId w:val="32"/>
              </w:numPr>
              <w:spacing w:before="0" w:line="240" w:lineRule="auto"/>
              <w:jc w:val="center"/>
              <w:rPr>
                <w:rFonts w:asciiTheme="minorHAnsi" w:hAnsiTheme="minorHAnsi" w:cstheme="minorHAnsi"/>
                <w:b w:val="0"/>
                <w:i/>
                <w:color w:val="A6A6A6" w:themeColor="background1" w:themeShade="A6"/>
              </w:rPr>
            </w:pPr>
          </w:p>
        </w:tc>
        <w:tc>
          <w:tcPr>
            <w:tcW w:w="3118" w:type="dxa"/>
            <w:shd w:val="clear" w:color="auto" w:fill="auto"/>
            <w:vAlign w:val="center"/>
          </w:tcPr>
          <w:p w14:paraId="53846BDC"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Agent d’accueil</w:t>
            </w:r>
          </w:p>
        </w:tc>
        <w:tc>
          <w:tcPr>
            <w:tcW w:w="3544" w:type="dxa"/>
            <w:shd w:val="clear" w:color="auto" w:fill="auto"/>
            <w:vAlign w:val="center"/>
          </w:tcPr>
          <w:p w14:paraId="1A2AB1D0"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Gestion administrative (état civil, administration générale, urbanisme…)</w:t>
            </w:r>
          </w:p>
          <w:p w14:paraId="72F438B3"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Maitrise outil bureautique</w:t>
            </w:r>
          </w:p>
          <w:p w14:paraId="1E301773"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tr w:rsidR="00F16A50" w14:paraId="164E4B24" w14:textId="77777777">
        <w:trPr>
          <w:jc w:val="center"/>
        </w:trPr>
        <w:tc>
          <w:tcPr>
            <w:tcW w:w="2978" w:type="dxa"/>
            <w:shd w:val="clear" w:color="auto" w:fill="auto"/>
            <w:vAlign w:val="center"/>
          </w:tcPr>
          <w:p w14:paraId="48FBB9EF"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Technique</w:t>
            </w:r>
          </w:p>
        </w:tc>
        <w:tc>
          <w:tcPr>
            <w:tcW w:w="3118" w:type="dxa"/>
            <w:shd w:val="clear" w:color="auto" w:fill="auto"/>
            <w:vAlign w:val="center"/>
          </w:tcPr>
          <w:p w14:paraId="7C18E01C" w14:textId="77777777" w:rsidR="00F16A50" w:rsidRDefault="00614666">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Agent polyvalent</w:t>
            </w:r>
          </w:p>
        </w:tc>
        <w:tc>
          <w:tcPr>
            <w:tcW w:w="3544" w:type="dxa"/>
            <w:shd w:val="clear" w:color="auto" w:fill="auto"/>
            <w:vAlign w:val="center"/>
          </w:tcPr>
          <w:p w14:paraId="615A8DA7"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Compétences techniques (électricité, maçonnerie, espaces verts…)</w:t>
            </w:r>
          </w:p>
          <w:p w14:paraId="69F926B1" w14:textId="77777777" w:rsidR="00F16A50" w:rsidRDefault="00614666">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bookmarkEnd w:id="1"/>
    </w:tbl>
    <w:p w14:paraId="54A55AB3" w14:textId="77777777" w:rsidR="00F16A50" w:rsidRDefault="00F16A50">
      <w:pPr>
        <w:pStyle w:val="09-TexteLosangesBleus"/>
        <w:spacing w:before="0" w:line="240" w:lineRule="auto"/>
        <w:ind w:left="1" w:hanging="1"/>
        <w:rPr>
          <w:rFonts w:asciiTheme="minorHAnsi" w:hAnsiTheme="minorHAnsi" w:cstheme="minorHAnsi"/>
          <w:b w:val="0"/>
        </w:rPr>
      </w:pPr>
    </w:p>
    <w:p w14:paraId="66956ED3"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Les grandes orientations et la stratégie RH</w:t>
      </w:r>
    </w:p>
    <w:p w14:paraId="0DC980C7"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rPr>
      </w:pPr>
    </w:p>
    <w:p w14:paraId="065E09E5" w14:textId="77777777" w:rsidR="00F16A50" w:rsidRDefault="00614666">
      <w:p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La stratégie pluriannuelle de pilotage des ressources humaines définit les enjeux et les objectifs de la politique de ressources humaines à conduire au sein de la collectivité territoriale ou de l'établissement public, compte tenu des politiques publiques mises en œuvre et de la situation des effectifs, des métiers et des compétences.</w:t>
      </w:r>
    </w:p>
    <w:p w14:paraId="60AE4120"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rPr>
      </w:pPr>
    </w:p>
    <w:p w14:paraId="1805458A" w14:textId="77777777" w:rsidR="00F16A50" w:rsidRDefault="00614666">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 xml:space="preserve">Au titre de la mandature, il est envisagé de……………………………………………………………………. </w:t>
      </w:r>
    </w:p>
    <w:p w14:paraId="1D497B9A" w14:textId="77777777" w:rsidR="00F16A50" w:rsidRDefault="00614666">
      <w:pPr>
        <w:pStyle w:val="09-TexteLosangesBleus"/>
        <w:spacing w:before="0" w:line="240" w:lineRule="auto"/>
        <w:rPr>
          <w:rFonts w:asciiTheme="minorHAnsi" w:hAnsiTheme="minorHAnsi" w:cstheme="minorHAnsi"/>
          <w:b w:val="0"/>
          <w:i/>
          <w:color w:val="808080" w:themeColor="background1" w:themeShade="80"/>
        </w:rPr>
      </w:pPr>
      <w:r>
        <w:rPr>
          <w:rFonts w:asciiTheme="minorHAnsi" w:hAnsiTheme="minorHAnsi" w:cstheme="minorHAnsi"/>
          <w:b w:val="0"/>
          <w:i/>
          <w:color w:val="808080" w:themeColor="background1" w:themeShade="80"/>
        </w:rPr>
        <w:t>Projet politique ayant un impact sur le personnel</w:t>
      </w:r>
    </w:p>
    <w:p w14:paraId="27178CD4" w14:textId="77777777" w:rsidR="00F16A50" w:rsidRDefault="00614666">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D82583D" w14:textId="77777777" w:rsidR="00F16A50" w:rsidRDefault="00614666">
      <w:pPr>
        <w:pStyle w:val="09-TexteLosangesBleus"/>
        <w:spacing w:before="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 xml:space="preserve">Au vu de l’état des lieux et du projet politique, la collectivité </w:t>
      </w:r>
      <w:r>
        <w:rPr>
          <w:rFonts w:asciiTheme="minorHAnsi" w:hAnsiTheme="minorHAnsi" w:cstheme="minorHAnsi"/>
          <w:sz w:val="24"/>
          <w:szCs w:val="24"/>
        </w:rPr>
        <w:t xml:space="preserve">ou l’établissement public </w:t>
      </w:r>
      <w:r>
        <w:rPr>
          <w:rFonts w:asciiTheme="minorHAnsi" w:hAnsiTheme="minorHAnsi" w:cstheme="minorHAnsi"/>
          <w:b w:val="0"/>
          <w:sz w:val="24"/>
          <w:szCs w:val="24"/>
        </w:rPr>
        <w:t xml:space="preserve">souhaite répondre aux enjeux suivants : </w:t>
      </w:r>
    </w:p>
    <w:p w14:paraId="1C7FF0FB" w14:textId="77777777" w:rsidR="00F16A50" w:rsidRDefault="00F16A50">
      <w:pPr>
        <w:pStyle w:val="09-TexteLosangesBleus"/>
        <w:spacing w:before="0" w:line="240" w:lineRule="auto"/>
        <w:rPr>
          <w:rFonts w:asciiTheme="minorHAnsi" w:hAnsiTheme="minorHAnsi" w:cstheme="minorHAnsi"/>
          <w:b w:val="0"/>
          <w:sz w:val="24"/>
          <w:szCs w:val="24"/>
        </w:rPr>
      </w:pPr>
    </w:p>
    <w:p w14:paraId="734C9855" w14:textId="77777777" w:rsidR="00F16A50" w:rsidRDefault="00614666">
      <w:pPr>
        <w:pStyle w:val="09-TexteLosangesBleus"/>
        <w:spacing w:before="0" w:line="240" w:lineRule="auto"/>
        <w:jc w:val="center"/>
        <w:rPr>
          <w:rFonts w:asciiTheme="minorHAnsi" w:hAnsiTheme="minorHAnsi" w:cstheme="minorHAnsi"/>
          <w:b w:val="0"/>
          <w:i/>
          <w:color w:val="808080" w:themeColor="background1" w:themeShade="80"/>
        </w:rPr>
      </w:pPr>
      <w:r>
        <w:rPr>
          <w:rFonts w:asciiTheme="minorHAnsi" w:hAnsiTheme="minorHAnsi" w:cstheme="minorHAnsi"/>
          <w:b w:val="0"/>
          <w:i/>
          <w:color w:val="808080" w:themeColor="background1" w:themeShade="80"/>
        </w:rPr>
        <w:t>(</w:t>
      </w:r>
      <w:proofErr w:type="gramStart"/>
      <w:r>
        <w:rPr>
          <w:rFonts w:asciiTheme="minorHAnsi" w:hAnsiTheme="minorHAnsi" w:cstheme="minorHAnsi"/>
          <w:b w:val="0"/>
          <w:i/>
          <w:color w:val="808080" w:themeColor="background1" w:themeShade="80"/>
        </w:rPr>
        <w:t>choisir</w:t>
      </w:r>
      <w:proofErr w:type="gramEnd"/>
      <w:r>
        <w:rPr>
          <w:rFonts w:asciiTheme="minorHAnsi" w:hAnsiTheme="minorHAnsi" w:cstheme="minorHAnsi"/>
          <w:b w:val="0"/>
          <w:i/>
          <w:color w:val="808080" w:themeColor="background1" w:themeShade="80"/>
        </w:rPr>
        <w:t xml:space="preserve"> ou définir les actions envisagées en indiquant la date prévisionnelle de </w:t>
      </w:r>
    </w:p>
    <w:p w14:paraId="5C7CFC33" w14:textId="77777777" w:rsidR="00F16A50" w:rsidRDefault="00614666">
      <w:pPr>
        <w:pStyle w:val="09-TexteLosangesBleus"/>
        <w:spacing w:before="0" w:line="240" w:lineRule="auto"/>
        <w:jc w:val="center"/>
        <w:rPr>
          <w:rFonts w:asciiTheme="minorHAnsi" w:hAnsiTheme="minorHAnsi" w:cstheme="minorHAnsi"/>
          <w:b w:val="0"/>
          <w:i/>
          <w:color w:val="808080" w:themeColor="background1" w:themeShade="80"/>
        </w:rPr>
      </w:pPr>
      <w:proofErr w:type="gramStart"/>
      <w:r>
        <w:rPr>
          <w:rFonts w:asciiTheme="minorHAnsi" w:hAnsiTheme="minorHAnsi" w:cstheme="minorHAnsi"/>
          <w:b w:val="0"/>
          <w:i/>
          <w:color w:val="808080" w:themeColor="background1" w:themeShade="80"/>
        </w:rPr>
        <w:t>mise</w:t>
      </w:r>
      <w:proofErr w:type="gramEnd"/>
      <w:r>
        <w:rPr>
          <w:rFonts w:asciiTheme="minorHAnsi" w:hAnsiTheme="minorHAnsi" w:cstheme="minorHAnsi"/>
          <w:b w:val="0"/>
          <w:i/>
          <w:color w:val="808080" w:themeColor="background1" w:themeShade="80"/>
        </w:rPr>
        <w:t xml:space="preserve"> en place pendant la période pluriannuelle choisie, dans la limite de 6 ans)</w:t>
      </w:r>
    </w:p>
    <w:p w14:paraId="41E40C2A" w14:textId="77777777" w:rsidR="00F16A50" w:rsidRDefault="00F16A50">
      <w:pPr>
        <w:pStyle w:val="09-TexteLosangesBleus"/>
        <w:spacing w:before="0" w:line="240" w:lineRule="auto"/>
        <w:jc w:val="center"/>
        <w:rPr>
          <w:rFonts w:asciiTheme="minorHAnsi" w:hAnsiTheme="minorHAnsi" w:cstheme="minorHAnsi"/>
          <w:b w:val="0"/>
          <w:i/>
          <w:color w:val="808080" w:themeColor="background1" w:themeShade="80"/>
        </w:rPr>
      </w:pPr>
    </w:p>
    <w:p w14:paraId="64B386B7" w14:textId="77777777" w:rsidR="00F16A50" w:rsidRDefault="00F16A50">
      <w:pPr>
        <w:autoSpaceDE w:val="0"/>
        <w:autoSpaceDN w:val="0"/>
        <w:adjustRightInd w:val="0"/>
        <w:spacing w:after="0" w:line="240" w:lineRule="auto"/>
        <w:jc w:val="both"/>
        <w:rPr>
          <w:rFonts w:asciiTheme="minorHAnsi" w:hAnsiTheme="minorHAnsi" w:cstheme="minorHAnsi"/>
          <w:b/>
          <w:bCs/>
          <w:sz w:val="12"/>
          <w:szCs w:val="12"/>
        </w:rPr>
      </w:pP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rsidR="00F16A50" w14:paraId="384C6F22" w14:textId="77777777">
        <w:trPr>
          <w:cantSplit/>
          <w:trHeight w:val="31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644040E" w14:textId="77777777" w:rsidR="00F16A50" w:rsidRDefault="00614666">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0A5C644E"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1580C84C"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0890DBC9"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Date prévue</w:t>
            </w:r>
          </w:p>
        </w:tc>
      </w:tr>
      <w:tr w:rsidR="00F16A50" w14:paraId="0FB10C8E" w14:textId="77777777">
        <w:trPr>
          <w:cantSplit/>
          <w:trHeight w:val="312"/>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67503F45"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Attractivité de la collectivité</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0C9824B1"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43C45FFC" w14:textId="77777777" w:rsidR="00F16A50" w:rsidRDefault="00614666">
            <w:pPr>
              <w:rPr>
                <w:rFonts w:asciiTheme="minorHAnsi" w:hAnsiTheme="minorHAnsi" w:cstheme="minorHAnsi"/>
                <w:color w:val="000000"/>
              </w:rPr>
            </w:pPr>
            <w:r>
              <w:rPr>
                <w:rFonts w:asciiTheme="minorHAnsi" w:hAnsiTheme="minorHAnsi" w:cstheme="minorHAnsi"/>
                <w:color w:val="000000"/>
              </w:rPr>
              <w:t>Développer et encourager la formation continue</w:t>
            </w:r>
          </w:p>
        </w:tc>
        <w:tc>
          <w:tcPr>
            <w:tcW w:w="1394" w:type="dxa"/>
            <w:tcBorders>
              <w:top w:val="nil"/>
              <w:left w:val="nil"/>
              <w:bottom w:val="single" w:sz="4" w:space="0" w:color="auto"/>
              <w:right w:val="single" w:sz="4" w:space="0" w:color="auto"/>
            </w:tcBorders>
            <w:shd w:val="clear" w:color="auto" w:fill="auto"/>
            <w:vAlign w:val="bottom"/>
            <w:hideMark/>
          </w:tcPr>
          <w:p w14:paraId="5FA31D8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F6EFBE9"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163B59C3"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DEF4DD3"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0899C80" w14:textId="77777777" w:rsidR="00F16A50" w:rsidRDefault="00614666">
            <w:pPr>
              <w:rPr>
                <w:rFonts w:asciiTheme="minorHAnsi" w:hAnsiTheme="minorHAnsi" w:cstheme="minorHAnsi"/>
                <w:color w:val="000000"/>
              </w:rPr>
            </w:pPr>
            <w:r>
              <w:rPr>
                <w:rFonts w:asciiTheme="minorHAnsi" w:hAnsiTheme="minorHAnsi" w:cstheme="minorHAnsi"/>
                <w:color w:val="000000"/>
              </w:rPr>
              <w:t>Faciliter l’accès aux préparations concours</w:t>
            </w:r>
          </w:p>
        </w:tc>
        <w:tc>
          <w:tcPr>
            <w:tcW w:w="1394" w:type="dxa"/>
            <w:tcBorders>
              <w:top w:val="nil"/>
              <w:left w:val="nil"/>
              <w:bottom w:val="single" w:sz="4" w:space="0" w:color="auto"/>
              <w:right w:val="single" w:sz="4" w:space="0" w:color="auto"/>
            </w:tcBorders>
            <w:shd w:val="clear" w:color="auto" w:fill="auto"/>
            <w:vAlign w:val="bottom"/>
            <w:hideMark/>
          </w:tcPr>
          <w:p w14:paraId="1A45B64A"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7C328F5"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FC32157"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BE2DEA5"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9844A31" w14:textId="77777777" w:rsidR="00F16A50" w:rsidRDefault="00614666">
            <w:pPr>
              <w:rPr>
                <w:rFonts w:asciiTheme="minorHAnsi" w:hAnsiTheme="minorHAnsi" w:cstheme="minorHAnsi"/>
                <w:color w:val="000000"/>
              </w:rPr>
            </w:pPr>
            <w:r>
              <w:rPr>
                <w:rFonts w:asciiTheme="minorHAnsi" w:hAnsiTheme="minorHAnsi" w:cstheme="minorHAnsi"/>
                <w:color w:val="000000"/>
              </w:rPr>
              <w:t>Informer les agents sur leur droit à la formation (formation continue, CPF…)</w:t>
            </w:r>
          </w:p>
        </w:tc>
        <w:tc>
          <w:tcPr>
            <w:tcW w:w="1394" w:type="dxa"/>
            <w:tcBorders>
              <w:top w:val="nil"/>
              <w:left w:val="nil"/>
              <w:bottom w:val="single" w:sz="4" w:space="0" w:color="auto"/>
              <w:right w:val="single" w:sz="4" w:space="0" w:color="auto"/>
            </w:tcBorders>
            <w:shd w:val="clear" w:color="auto" w:fill="auto"/>
            <w:vAlign w:val="bottom"/>
            <w:hideMark/>
          </w:tcPr>
          <w:p w14:paraId="531F030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20690F9"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450738EA"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411F30CA"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649F8FAB" w14:textId="77777777" w:rsidR="00F16A50" w:rsidRDefault="00614666">
            <w:pPr>
              <w:rPr>
                <w:rFonts w:asciiTheme="minorHAnsi" w:hAnsiTheme="minorHAnsi" w:cstheme="minorHAnsi"/>
                <w:color w:val="000000"/>
              </w:rPr>
            </w:pPr>
            <w:r>
              <w:rPr>
                <w:rFonts w:asciiTheme="minorHAnsi" w:hAnsiTheme="minorHAnsi" w:cstheme="minorHAnsi"/>
                <w:color w:val="000000"/>
              </w:rPr>
              <w:t>Encourager les mobilités internes</w:t>
            </w:r>
          </w:p>
        </w:tc>
        <w:tc>
          <w:tcPr>
            <w:tcW w:w="1394" w:type="dxa"/>
            <w:tcBorders>
              <w:top w:val="nil"/>
              <w:left w:val="nil"/>
              <w:bottom w:val="single" w:sz="4" w:space="0" w:color="auto"/>
              <w:right w:val="single" w:sz="4" w:space="0" w:color="auto"/>
            </w:tcBorders>
            <w:shd w:val="clear" w:color="auto" w:fill="auto"/>
            <w:vAlign w:val="bottom"/>
            <w:hideMark/>
          </w:tcPr>
          <w:p w14:paraId="58578E9A"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817919E"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40F470EE"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C9D3772"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664FA37"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une politique de promotion de la collectivité</w:t>
            </w:r>
          </w:p>
        </w:tc>
        <w:tc>
          <w:tcPr>
            <w:tcW w:w="1394" w:type="dxa"/>
            <w:tcBorders>
              <w:top w:val="nil"/>
              <w:left w:val="nil"/>
              <w:bottom w:val="single" w:sz="4" w:space="0" w:color="auto"/>
              <w:right w:val="single" w:sz="4" w:space="0" w:color="auto"/>
            </w:tcBorders>
            <w:shd w:val="clear" w:color="auto" w:fill="auto"/>
            <w:vAlign w:val="bottom"/>
            <w:hideMark/>
          </w:tcPr>
          <w:p w14:paraId="5ADFD5B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20C545B"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1B3A5210"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276AE65D"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4B143A40" w14:textId="77777777" w:rsidR="00F16A50" w:rsidRDefault="00614666">
            <w:pPr>
              <w:rPr>
                <w:rFonts w:asciiTheme="minorHAnsi" w:hAnsiTheme="minorHAnsi" w:cstheme="minorHAnsi"/>
                <w:color w:val="000000"/>
              </w:rPr>
            </w:pPr>
            <w:r>
              <w:rPr>
                <w:rFonts w:asciiTheme="minorHAnsi" w:hAnsiTheme="minorHAnsi" w:cstheme="minorHAnsi"/>
                <w:color w:val="000000"/>
              </w:rPr>
              <w:t xml:space="preserve">Mettre en place le </w:t>
            </w:r>
            <w:proofErr w:type="spellStart"/>
            <w:r>
              <w:rPr>
                <w:rFonts w:asciiTheme="minorHAnsi" w:hAnsiTheme="minorHAnsi" w:cstheme="minorHAnsi"/>
                <w:color w:val="000000"/>
              </w:rPr>
              <w:t>Rifseep</w:t>
            </w:r>
            <w:proofErr w:type="spellEnd"/>
          </w:p>
        </w:tc>
        <w:tc>
          <w:tcPr>
            <w:tcW w:w="1394" w:type="dxa"/>
            <w:tcBorders>
              <w:top w:val="nil"/>
              <w:left w:val="nil"/>
              <w:bottom w:val="single" w:sz="4" w:space="0" w:color="auto"/>
              <w:right w:val="single" w:sz="4" w:space="0" w:color="auto"/>
            </w:tcBorders>
            <w:shd w:val="clear" w:color="auto" w:fill="auto"/>
            <w:vAlign w:val="bottom"/>
            <w:hideMark/>
          </w:tcPr>
          <w:p w14:paraId="620B997E"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9A4F3AD"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E0D223D"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8E76FAD"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1B420CF"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 régime de protection sociale complémentaire</w:t>
            </w:r>
          </w:p>
        </w:tc>
        <w:tc>
          <w:tcPr>
            <w:tcW w:w="1394" w:type="dxa"/>
            <w:tcBorders>
              <w:top w:val="nil"/>
              <w:left w:val="nil"/>
              <w:bottom w:val="single" w:sz="4" w:space="0" w:color="auto"/>
              <w:right w:val="single" w:sz="4" w:space="0" w:color="auto"/>
            </w:tcBorders>
            <w:shd w:val="clear" w:color="auto" w:fill="auto"/>
            <w:vAlign w:val="bottom"/>
            <w:hideMark/>
          </w:tcPr>
          <w:p w14:paraId="165B5A5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474C48B"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824FF4D"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E630371"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787D10E" w14:textId="77777777" w:rsidR="00F16A50" w:rsidRDefault="00614666">
            <w:pPr>
              <w:rPr>
                <w:rFonts w:asciiTheme="minorHAnsi" w:hAnsiTheme="minorHAnsi" w:cstheme="minorHAnsi"/>
                <w:color w:val="000000"/>
              </w:rPr>
            </w:pPr>
            <w:r>
              <w:rPr>
                <w:rFonts w:asciiTheme="minorHAnsi" w:hAnsiTheme="minorHAnsi" w:cstheme="minorHAnsi"/>
                <w:color w:val="000000"/>
              </w:rPr>
              <w:t>Adhérer au CNAS</w:t>
            </w:r>
          </w:p>
        </w:tc>
        <w:tc>
          <w:tcPr>
            <w:tcW w:w="1394" w:type="dxa"/>
            <w:tcBorders>
              <w:top w:val="nil"/>
              <w:left w:val="nil"/>
              <w:bottom w:val="single" w:sz="4" w:space="0" w:color="auto"/>
              <w:right w:val="single" w:sz="4" w:space="0" w:color="auto"/>
            </w:tcBorders>
            <w:shd w:val="clear" w:color="auto" w:fill="auto"/>
            <w:vAlign w:val="bottom"/>
            <w:hideMark/>
          </w:tcPr>
          <w:p w14:paraId="106BD91C"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E0D2855"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EA4B2E7"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F7040C6"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071EB9C" w14:textId="77777777" w:rsidR="00F16A50" w:rsidRDefault="00614666">
            <w:pPr>
              <w:rPr>
                <w:rFonts w:asciiTheme="minorHAnsi" w:hAnsiTheme="minorHAnsi" w:cstheme="minorHAnsi"/>
                <w:color w:val="000000"/>
              </w:rPr>
            </w:pPr>
            <w:r>
              <w:rPr>
                <w:rFonts w:asciiTheme="minorHAnsi" w:hAnsiTheme="minorHAnsi" w:cstheme="minorHAnsi"/>
                <w:color w:val="000000"/>
              </w:rPr>
              <w:t>Attribuer des tickets restaurant</w:t>
            </w:r>
          </w:p>
        </w:tc>
        <w:tc>
          <w:tcPr>
            <w:tcW w:w="1394" w:type="dxa"/>
            <w:tcBorders>
              <w:top w:val="nil"/>
              <w:left w:val="nil"/>
              <w:bottom w:val="single" w:sz="4" w:space="0" w:color="auto"/>
              <w:right w:val="single" w:sz="4" w:space="0" w:color="auto"/>
            </w:tcBorders>
            <w:shd w:val="clear" w:color="auto" w:fill="auto"/>
            <w:vAlign w:val="bottom"/>
            <w:hideMark/>
          </w:tcPr>
          <w:p w14:paraId="6D6886E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DFAFE78"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9D136FF"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A37A09E"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31987EB" w14:textId="77777777" w:rsidR="00F16A50" w:rsidRDefault="00614666">
            <w:pPr>
              <w:rPr>
                <w:rFonts w:asciiTheme="minorHAnsi" w:hAnsiTheme="minorHAnsi" w:cstheme="minorHAnsi"/>
                <w:color w:val="000000"/>
              </w:rPr>
            </w:pPr>
            <w:r>
              <w:rPr>
                <w:rFonts w:asciiTheme="minorHAnsi" w:hAnsiTheme="minorHAnsi" w:cstheme="minorHAnsi"/>
                <w:color w:val="000000"/>
              </w:rPr>
              <w:t>Monétiser le CET</w:t>
            </w:r>
          </w:p>
        </w:tc>
        <w:tc>
          <w:tcPr>
            <w:tcW w:w="1394" w:type="dxa"/>
            <w:tcBorders>
              <w:top w:val="nil"/>
              <w:left w:val="nil"/>
              <w:bottom w:val="single" w:sz="4" w:space="0" w:color="auto"/>
              <w:right w:val="single" w:sz="4" w:space="0" w:color="auto"/>
            </w:tcBorders>
            <w:shd w:val="clear" w:color="auto" w:fill="auto"/>
            <w:vAlign w:val="bottom"/>
            <w:hideMark/>
          </w:tcPr>
          <w:p w14:paraId="758016E3"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02F35EC"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101331D"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16129A22"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62AFBF79" w14:textId="77777777" w:rsidR="00F16A50" w:rsidRDefault="00614666">
            <w:pPr>
              <w:rPr>
                <w:rFonts w:asciiTheme="minorHAnsi" w:hAnsiTheme="minorHAnsi" w:cstheme="minorHAnsi"/>
                <w:color w:val="000000"/>
              </w:rPr>
            </w:pPr>
            <w:r>
              <w:rPr>
                <w:rFonts w:asciiTheme="minorHAnsi" w:hAnsiTheme="minorHAnsi" w:cstheme="minorHAnsi"/>
                <w:color w:val="000000"/>
              </w:rPr>
              <w:t>Valoriser ou mettre en place une politique d’aménagement du temps de travail (modalité de prise des RTT, congés, CET…)</w:t>
            </w:r>
          </w:p>
        </w:tc>
        <w:tc>
          <w:tcPr>
            <w:tcW w:w="1394" w:type="dxa"/>
            <w:tcBorders>
              <w:top w:val="nil"/>
              <w:left w:val="nil"/>
              <w:bottom w:val="single" w:sz="4" w:space="0" w:color="auto"/>
              <w:right w:val="single" w:sz="4" w:space="0" w:color="auto"/>
            </w:tcBorders>
            <w:shd w:val="clear" w:color="auto" w:fill="auto"/>
            <w:vAlign w:val="bottom"/>
            <w:hideMark/>
          </w:tcPr>
          <w:p w14:paraId="0B517CD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F48081A"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E347534"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D8116E4"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C582236" w14:textId="77777777" w:rsidR="00F16A50" w:rsidRDefault="00614666">
            <w:pPr>
              <w:rPr>
                <w:rFonts w:asciiTheme="minorHAnsi" w:hAnsiTheme="minorHAnsi" w:cstheme="minorHAnsi"/>
                <w:color w:val="000000"/>
              </w:rPr>
            </w:pPr>
            <w:r>
              <w:rPr>
                <w:rFonts w:asciiTheme="minorHAnsi" w:hAnsiTheme="minorHAnsi" w:cstheme="minorHAnsi"/>
                <w:color w:val="000000"/>
              </w:rPr>
              <w:t>Adapter l’organisation du travail aux métiers</w:t>
            </w:r>
          </w:p>
        </w:tc>
        <w:tc>
          <w:tcPr>
            <w:tcW w:w="1394" w:type="dxa"/>
            <w:tcBorders>
              <w:top w:val="nil"/>
              <w:left w:val="nil"/>
              <w:bottom w:val="single" w:sz="4" w:space="0" w:color="auto"/>
              <w:right w:val="single" w:sz="4" w:space="0" w:color="auto"/>
            </w:tcBorders>
            <w:shd w:val="clear" w:color="auto" w:fill="auto"/>
            <w:vAlign w:val="bottom"/>
            <w:hideMark/>
          </w:tcPr>
          <w:p w14:paraId="3C25555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28EDB43"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096BC64F"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6A377BB"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834E8CC" w14:textId="77777777" w:rsidR="00F16A50" w:rsidRDefault="00614666">
            <w:pPr>
              <w:rPr>
                <w:rFonts w:asciiTheme="minorHAnsi" w:hAnsiTheme="minorHAnsi" w:cstheme="minorHAnsi"/>
                <w:color w:val="000000"/>
              </w:rPr>
            </w:pPr>
            <w:r>
              <w:rPr>
                <w:rFonts w:asciiTheme="minorHAnsi" w:hAnsiTheme="minorHAnsi" w:cstheme="minorHAnsi"/>
                <w:color w:val="000000"/>
              </w:rPr>
              <w:t>Faire vivre le dialogue social</w:t>
            </w:r>
          </w:p>
        </w:tc>
        <w:tc>
          <w:tcPr>
            <w:tcW w:w="1394" w:type="dxa"/>
            <w:tcBorders>
              <w:top w:val="nil"/>
              <w:left w:val="nil"/>
              <w:bottom w:val="single" w:sz="4" w:space="0" w:color="auto"/>
              <w:right w:val="single" w:sz="4" w:space="0" w:color="auto"/>
            </w:tcBorders>
            <w:shd w:val="clear" w:color="auto" w:fill="auto"/>
            <w:vAlign w:val="bottom"/>
            <w:hideMark/>
          </w:tcPr>
          <w:p w14:paraId="30D3A5D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0B9CDCF"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7D7E7A38"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823B139"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C52D3B8" w14:textId="77777777" w:rsidR="00F16A50" w:rsidRDefault="00614666">
            <w:pPr>
              <w:rPr>
                <w:rFonts w:asciiTheme="minorHAnsi" w:hAnsiTheme="minorHAnsi" w:cstheme="minorHAnsi"/>
                <w:color w:val="000000"/>
              </w:rPr>
            </w:pPr>
            <w:r>
              <w:rPr>
                <w:rFonts w:asciiTheme="minorHAnsi" w:hAnsiTheme="minorHAnsi" w:cstheme="minorHAnsi"/>
                <w:color w:val="000000"/>
              </w:rPr>
              <w:t>Proposer des outils performants</w:t>
            </w:r>
          </w:p>
        </w:tc>
        <w:tc>
          <w:tcPr>
            <w:tcW w:w="1394" w:type="dxa"/>
            <w:tcBorders>
              <w:top w:val="nil"/>
              <w:left w:val="nil"/>
              <w:bottom w:val="single" w:sz="4" w:space="0" w:color="auto"/>
              <w:right w:val="single" w:sz="4" w:space="0" w:color="auto"/>
            </w:tcBorders>
            <w:shd w:val="clear" w:color="auto" w:fill="auto"/>
            <w:vAlign w:val="bottom"/>
            <w:hideMark/>
          </w:tcPr>
          <w:p w14:paraId="6090DEA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283B6FB" w14:textId="77777777">
        <w:trPr>
          <w:cantSplit/>
          <w:trHeight w:val="312"/>
          <w:jc w:val="center"/>
        </w:trPr>
        <w:tc>
          <w:tcPr>
            <w:tcW w:w="1838" w:type="dxa"/>
            <w:vMerge w:val="restart"/>
            <w:tcBorders>
              <w:top w:val="nil"/>
              <w:left w:val="single" w:sz="4" w:space="0" w:color="auto"/>
              <w:right w:val="single" w:sz="4" w:space="0" w:color="auto"/>
            </w:tcBorders>
            <w:shd w:val="clear" w:color="000000" w:fill="00B0F0"/>
            <w:vAlign w:val="center"/>
            <w:hideMark/>
          </w:tcPr>
          <w:p w14:paraId="631959AF"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Continuité du service public</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5E928675"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363D2852" w14:textId="77777777" w:rsidR="00F16A50" w:rsidRDefault="00614666">
            <w:pPr>
              <w:rPr>
                <w:rFonts w:asciiTheme="minorHAnsi" w:hAnsiTheme="minorHAnsi" w:cstheme="minorHAnsi"/>
                <w:color w:val="000000"/>
              </w:rPr>
            </w:pPr>
            <w:r>
              <w:rPr>
                <w:rFonts w:asciiTheme="minorHAnsi" w:hAnsiTheme="minorHAnsi" w:cstheme="minorHAnsi"/>
                <w:color w:val="000000"/>
              </w:rPr>
              <w:t>Encourager transmission des savoirs et le partage de compétences entre collègues</w:t>
            </w:r>
          </w:p>
        </w:tc>
        <w:tc>
          <w:tcPr>
            <w:tcW w:w="1394" w:type="dxa"/>
            <w:tcBorders>
              <w:top w:val="nil"/>
              <w:left w:val="nil"/>
              <w:bottom w:val="single" w:sz="4" w:space="0" w:color="auto"/>
              <w:right w:val="single" w:sz="4" w:space="0" w:color="auto"/>
            </w:tcBorders>
            <w:shd w:val="clear" w:color="auto" w:fill="auto"/>
            <w:vAlign w:val="bottom"/>
            <w:hideMark/>
          </w:tcPr>
          <w:p w14:paraId="6340A84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C95D405" w14:textId="77777777">
        <w:trPr>
          <w:cantSplit/>
          <w:trHeight w:val="312"/>
          <w:jc w:val="center"/>
        </w:trPr>
        <w:tc>
          <w:tcPr>
            <w:tcW w:w="1838" w:type="dxa"/>
            <w:vMerge/>
            <w:tcBorders>
              <w:left w:val="single" w:sz="4" w:space="0" w:color="auto"/>
              <w:right w:val="single" w:sz="4" w:space="0" w:color="auto"/>
            </w:tcBorders>
            <w:vAlign w:val="center"/>
            <w:hideMark/>
          </w:tcPr>
          <w:p w14:paraId="520F8E34"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9CF449F"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F885888" w14:textId="77777777" w:rsidR="00F16A50" w:rsidRDefault="00614666">
            <w:pPr>
              <w:rPr>
                <w:rFonts w:asciiTheme="minorHAnsi" w:hAnsiTheme="minorHAnsi" w:cstheme="minorHAnsi"/>
                <w:color w:val="000000"/>
              </w:rPr>
            </w:pPr>
            <w:r>
              <w:rPr>
                <w:rFonts w:asciiTheme="minorHAnsi" w:hAnsiTheme="minorHAnsi" w:cstheme="minorHAnsi"/>
                <w:color w:val="000000"/>
              </w:rPr>
              <w:t>Valoriser l’apprentissage</w:t>
            </w:r>
          </w:p>
        </w:tc>
        <w:tc>
          <w:tcPr>
            <w:tcW w:w="1394" w:type="dxa"/>
            <w:tcBorders>
              <w:top w:val="nil"/>
              <w:left w:val="nil"/>
              <w:bottom w:val="single" w:sz="4" w:space="0" w:color="auto"/>
              <w:right w:val="single" w:sz="4" w:space="0" w:color="auto"/>
            </w:tcBorders>
            <w:shd w:val="clear" w:color="auto" w:fill="auto"/>
            <w:vAlign w:val="bottom"/>
            <w:hideMark/>
          </w:tcPr>
          <w:p w14:paraId="0CB95245"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2D5F958" w14:textId="77777777">
        <w:trPr>
          <w:cantSplit/>
          <w:trHeight w:val="312"/>
          <w:jc w:val="center"/>
        </w:trPr>
        <w:tc>
          <w:tcPr>
            <w:tcW w:w="1838" w:type="dxa"/>
            <w:vMerge/>
            <w:tcBorders>
              <w:left w:val="single" w:sz="4" w:space="0" w:color="auto"/>
              <w:right w:val="single" w:sz="4" w:space="0" w:color="auto"/>
            </w:tcBorders>
            <w:vAlign w:val="center"/>
            <w:hideMark/>
          </w:tcPr>
          <w:p w14:paraId="5AF38B12"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4C2B27C7"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2EA1C8E6" w14:textId="77777777" w:rsidR="00F16A50" w:rsidRDefault="00614666">
            <w:pPr>
              <w:rPr>
                <w:rFonts w:asciiTheme="minorHAnsi" w:hAnsiTheme="minorHAnsi" w:cstheme="minorHAnsi"/>
                <w:color w:val="000000"/>
              </w:rPr>
            </w:pPr>
            <w:r>
              <w:rPr>
                <w:rFonts w:asciiTheme="minorHAnsi" w:hAnsiTheme="minorHAnsi" w:cstheme="minorHAnsi"/>
                <w:color w:val="000000"/>
              </w:rPr>
              <w:t>Anticiper les recrutements et les départs</w:t>
            </w:r>
          </w:p>
        </w:tc>
        <w:tc>
          <w:tcPr>
            <w:tcW w:w="1394" w:type="dxa"/>
            <w:tcBorders>
              <w:top w:val="nil"/>
              <w:left w:val="nil"/>
              <w:bottom w:val="single" w:sz="4" w:space="0" w:color="auto"/>
              <w:right w:val="single" w:sz="4" w:space="0" w:color="auto"/>
            </w:tcBorders>
            <w:shd w:val="clear" w:color="auto" w:fill="auto"/>
            <w:vAlign w:val="bottom"/>
            <w:hideMark/>
          </w:tcPr>
          <w:p w14:paraId="0FA4DD9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BF7F9CE" w14:textId="77777777">
        <w:trPr>
          <w:cantSplit/>
          <w:trHeight w:val="312"/>
          <w:jc w:val="center"/>
        </w:trPr>
        <w:tc>
          <w:tcPr>
            <w:tcW w:w="1838" w:type="dxa"/>
            <w:vMerge/>
            <w:tcBorders>
              <w:left w:val="single" w:sz="4" w:space="0" w:color="auto"/>
              <w:right w:val="single" w:sz="4" w:space="0" w:color="auto"/>
            </w:tcBorders>
            <w:vAlign w:val="center"/>
            <w:hideMark/>
          </w:tcPr>
          <w:p w14:paraId="25CB78BE"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9E3C75A"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2636F43" w14:textId="77777777" w:rsidR="00F16A50" w:rsidRDefault="00614666">
            <w:pPr>
              <w:rPr>
                <w:rFonts w:asciiTheme="minorHAnsi" w:hAnsiTheme="minorHAnsi" w:cstheme="minorHAnsi"/>
                <w:color w:val="000000"/>
              </w:rPr>
            </w:pPr>
            <w:r>
              <w:rPr>
                <w:rFonts w:asciiTheme="minorHAnsi" w:hAnsiTheme="minorHAnsi" w:cstheme="minorHAnsi"/>
                <w:color w:val="000000"/>
              </w:rPr>
              <w:t>Assurer les remplacements</w:t>
            </w:r>
          </w:p>
        </w:tc>
        <w:tc>
          <w:tcPr>
            <w:tcW w:w="1394" w:type="dxa"/>
            <w:tcBorders>
              <w:top w:val="nil"/>
              <w:left w:val="nil"/>
              <w:bottom w:val="single" w:sz="4" w:space="0" w:color="auto"/>
              <w:right w:val="single" w:sz="4" w:space="0" w:color="auto"/>
            </w:tcBorders>
            <w:shd w:val="clear" w:color="auto" w:fill="auto"/>
            <w:vAlign w:val="bottom"/>
            <w:hideMark/>
          </w:tcPr>
          <w:p w14:paraId="3BB00D38"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541BB86" w14:textId="77777777">
        <w:trPr>
          <w:cantSplit/>
          <w:trHeight w:val="312"/>
          <w:jc w:val="center"/>
        </w:trPr>
        <w:tc>
          <w:tcPr>
            <w:tcW w:w="1838" w:type="dxa"/>
            <w:vMerge/>
            <w:tcBorders>
              <w:left w:val="single" w:sz="4" w:space="0" w:color="auto"/>
              <w:right w:val="single" w:sz="4" w:space="0" w:color="auto"/>
            </w:tcBorders>
            <w:vAlign w:val="center"/>
            <w:hideMark/>
          </w:tcPr>
          <w:p w14:paraId="23374A3A"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1B274640"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4CBEBB0C" w14:textId="77777777" w:rsidR="00F16A50" w:rsidRDefault="00614666">
            <w:pPr>
              <w:rPr>
                <w:rFonts w:asciiTheme="minorHAnsi" w:hAnsiTheme="minorHAnsi" w:cstheme="minorHAnsi"/>
                <w:color w:val="000000"/>
              </w:rPr>
            </w:pPr>
            <w:r>
              <w:rPr>
                <w:rFonts w:asciiTheme="minorHAnsi" w:hAnsiTheme="minorHAnsi" w:cstheme="minorHAnsi"/>
                <w:color w:val="000000"/>
              </w:rPr>
              <w:t>Favoriser le présentéisme</w:t>
            </w:r>
          </w:p>
        </w:tc>
        <w:tc>
          <w:tcPr>
            <w:tcW w:w="1394" w:type="dxa"/>
            <w:tcBorders>
              <w:top w:val="nil"/>
              <w:left w:val="nil"/>
              <w:bottom w:val="single" w:sz="4" w:space="0" w:color="auto"/>
              <w:right w:val="single" w:sz="4" w:space="0" w:color="auto"/>
            </w:tcBorders>
            <w:shd w:val="clear" w:color="auto" w:fill="auto"/>
            <w:noWrap/>
            <w:vAlign w:val="bottom"/>
            <w:hideMark/>
          </w:tcPr>
          <w:p w14:paraId="4C1AA53C"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E7CAB48" w14:textId="77777777">
        <w:trPr>
          <w:cantSplit/>
          <w:trHeight w:val="312"/>
          <w:jc w:val="center"/>
        </w:trPr>
        <w:tc>
          <w:tcPr>
            <w:tcW w:w="1838" w:type="dxa"/>
            <w:vMerge/>
            <w:tcBorders>
              <w:left w:val="single" w:sz="4" w:space="0" w:color="auto"/>
              <w:right w:val="single" w:sz="4" w:space="0" w:color="auto"/>
            </w:tcBorders>
            <w:vAlign w:val="center"/>
            <w:hideMark/>
          </w:tcPr>
          <w:p w14:paraId="35C3DD85"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361608FD"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0663AB4E"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 Plan de Continuité de l'Activité</w:t>
            </w:r>
          </w:p>
        </w:tc>
        <w:tc>
          <w:tcPr>
            <w:tcW w:w="1394" w:type="dxa"/>
            <w:tcBorders>
              <w:top w:val="nil"/>
              <w:left w:val="nil"/>
              <w:bottom w:val="single" w:sz="4" w:space="0" w:color="auto"/>
              <w:right w:val="single" w:sz="4" w:space="0" w:color="auto"/>
            </w:tcBorders>
            <w:shd w:val="clear" w:color="auto" w:fill="auto"/>
            <w:noWrap/>
            <w:vAlign w:val="bottom"/>
            <w:hideMark/>
          </w:tcPr>
          <w:p w14:paraId="38AF7733"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FBF769D" w14:textId="77777777">
        <w:trPr>
          <w:cantSplit/>
          <w:trHeight w:val="312"/>
          <w:jc w:val="center"/>
        </w:trPr>
        <w:tc>
          <w:tcPr>
            <w:tcW w:w="1838" w:type="dxa"/>
            <w:vMerge/>
            <w:tcBorders>
              <w:left w:val="single" w:sz="4" w:space="0" w:color="auto"/>
              <w:right w:val="single" w:sz="4" w:space="0" w:color="auto"/>
            </w:tcBorders>
            <w:vAlign w:val="center"/>
            <w:hideMark/>
          </w:tcPr>
          <w:p w14:paraId="4FC3B522"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2208BA3C" w14:textId="77777777" w:rsidR="00F16A50" w:rsidRDefault="00F16A50">
            <w:pPr>
              <w:rPr>
                <w:rFonts w:asciiTheme="minorHAnsi" w:hAnsiTheme="minorHAnsi" w:cstheme="minorHAnsi"/>
                <w:b/>
                <w:bCs/>
                <w:color w:val="000000"/>
                <w:sz w:val="24"/>
                <w:szCs w:val="24"/>
              </w:rPr>
            </w:pP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43DD6451"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 régime d’astreinte</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1F5E4D1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B6CE954" w14:textId="77777777">
        <w:trPr>
          <w:cantSplit/>
          <w:trHeight w:val="312"/>
          <w:jc w:val="center"/>
        </w:trPr>
        <w:tc>
          <w:tcPr>
            <w:tcW w:w="1838" w:type="dxa"/>
            <w:vMerge/>
            <w:tcBorders>
              <w:left w:val="single" w:sz="4" w:space="0" w:color="auto"/>
              <w:bottom w:val="single" w:sz="4" w:space="0" w:color="auto"/>
              <w:right w:val="single" w:sz="4" w:space="0" w:color="auto"/>
            </w:tcBorders>
            <w:vAlign w:val="center"/>
          </w:tcPr>
          <w:p w14:paraId="6F366563"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14DC66A7" w14:textId="77777777" w:rsidR="00F16A50" w:rsidRDefault="00F16A50">
            <w:pPr>
              <w:rPr>
                <w:rFonts w:asciiTheme="minorHAnsi" w:hAnsiTheme="minorHAnsi" w:cstheme="minorHAnsi"/>
                <w:b/>
                <w:bCs/>
                <w:color w:val="000000"/>
                <w:sz w:val="24"/>
                <w:szCs w:val="24"/>
              </w:rPr>
            </w:pPr>
          </w:p>
        </w:tc>
        <w:tc>
          <w:tcPr>
            <w:tcW w:w="4560" w:type="dxa"/>
            <w:tcBorders>
              <w:top w:val="single" w:sz="4" w:space="0" w:color="auto"/>
              <w:left w:val="nil"/>
              <w:bottom w:val="single" w:sz="4" w:space="0" w:color="auto"/>
              <w:right w:val="single" w:sz="4" w:space="0" w:color="auto"/>
            </w:tcBorders>
            <w:shd w:val="clear" w:color="auto" w:fill="auto"/>
            <w:vAlign w:val="bottom"/>
          </w:tcPr>
          <w:p w14:paraId="665AC67E" w14:textId="77777777" w:rsidR="00F16A50" w:rsidRDefault="00614666">
            <w:pPr>
              <w:rPr>
                <w:rFonts w:asciiTheme="minorHAnsi" w:hAnsiTheme="minorHAnsi" w:cstheme="minorHAnsi"/>
                <w:color w:val="000000"/>
              </w:rPr>
            </w:pPr>
            <w:r>
              <w:rPr>
                <w:rFonts w:asciiTheme="minorHAnsi" w:hAnsiTheme="minorHAnsi" w:cstheme="minorHAnsi"/>
                <w:color w:val="000000"/>
              </w:rPr>
              <w:t>Lutte contre l’absentéisme</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37DC7F5" w14:textId="77777777" w:rsidR="00F16A50" w:rsidRDefault="00F16A50">
            <w:pPr>
              <w:rPr>
                <w:rFonts w:asciiTheme="minorHAnsi" w:hAnsiTheme="minorHAnsi" w:cstheme="minorHAnsi"/>
                <w:color w:val="000000"/>
              </w:rPr>
            </w:pPr>
          </w:p>
        </w:tc>
      </w:tr>
    </w:tbl>
    <w:p w14:paraId="2C4027DD" w14:textId="77777777" w:rsidR="00F16A50" w:rsidRDefault="00614666">
      <w:pPr>
        <w:spacing w:after="0" w:line="240" w:lineRule="auto"/>
        <w:rPr>
          <w:rFonts w:asciiTheme="minorHAnsi" w:hAnsiTheme="minorHAnsi" w:cstheme="minorHAnsi"/>
          <w:sz w:val="24"/>
          <w:szCs w:val="24"/>
          <w:lang w:eastAsia="fr-FR"/>
        </w:rPr>
      </w:pPr>
      <w:r>
        <w:rPr>
          <w:rFonts w:asciiTheme="minorHAnsi" w:hAnsiTheme="minorHAnsi" w:cstheme="minorHAnsi"/>
          <w:sz w:val="24"/>
          <w:szCs w:val="24"/>
          <w:lang w:eastAsia="fr-FR"/>
        </w:rPr>
        <w:br w:type="page"/>
      </w:r>
    </w:p>
    <w:p w14:paraId="344615CA"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rsidR="00F16A50" w14:paraId="5B01DE2C" w14:textId="77777777">
        <w:trPr>
          <w:cantSplit/>
          <w:trHeight w:val="315"/>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FBEAB50" w14:textId="77777777" w:rsidR="00F16A50" w:rsidRDefault="00614666">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50BF2076"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4F4D2735"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5DE5FC03"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Date prévue</w:t>
            </w:r>
          </w:p>
        </w:tc>
      </w:tr>
      <w:tr w:rsidR="00F16A50" w14:paraId="136146AF" w14:textId="77777777">
        <w:trPr>
          <w:cantSplit/>
          <w:trHeight w:val="600"/>
          <w:jc w:val="center"/>
        </w:trPr>
        <w:tc>
          <w:tcPr>
            <w:tcW w:w="1838" w:type="dxa"/>
            <w:vMerge w:val="restart"/>
            <w:tcBorders>
              <w:top w:val="nil"/>
              <w:left w:val="single" w:sz="4" w:space="0" w:color="auto"/>
              <w:right w:val="single" w:sz="4" w:space="0" w:color="auto"/>
            </w:tcBorders>
            <w:shd w:val="clear" w:color="000000" w:fill="00B0F0"/>
            <w:vAlign w:val="center"/>
            <w:hideMark/>
          </w:tcPr>
          <w:p w14:paraId="71B52B14"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Evolution et modernisation du service public</w:t>
            </w:r>
          </w:p>
        </w:tc>
        <w:tc>
          <w:tcPr>
            <w:tcW w:w="1559" w:type="dxa"/>
            <w:vMerge w:val="restart"/>
            <w:tcBorders>
              <w:top w:val="nil"/>
              <w:left w:val="single" w:sz="4" w:space="0" w:color="auto"/>
              <w:right w:val="single" w:sz="4" w:space="0" w:color="auto"/>
            </w:tcBorders>
            <w:shd w:val="clear" w:color="000000" w:fill="66CCFF"/>
            <w:vAlign w:val="center"/>
            <w:hideMark/>
          </w:tcPr>
          <w:p w14:paraId="4E428A16"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69B85684"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une politique de formation volontariste</w:t>
            </w:r>
          </w:p>
        </w:tc>
        <w:tc>
          <w:tcPr>
            <w:tcW w:w="1394" w:type="dxa"/>
            <w:tcBorders>
              <w:top w:val="nil"/>
              <w:left w:val="nil"/>
              <w:bottom w:val="single" w:sz="4" w:space="0" w:color="auto"/>
              <w:right w:val="single" w:sz="4" w:space="0" w:color="auto"/>
            </w:tcBorders>
            <w:shd w:val="clear" w:color="auto" w:fill="auto"/>
            <w:vAlign w:val="bottom"/>
            <w:hideMark/>
          </w:tcPr>
          <w:p w14:paraId="5FDBEEB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3B931CE"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15E17281"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shd w:val="clear" w:color="000000" w:fill="66CCFF"/>
            <w:vAlign w:val="center"/>
            <w:hideMark/>
          </w:tcPr>
          <w:p w14:paraId="04F28AEB"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7C81ADB" w14:textId="77777777" w:rsidR="00F16A50" w:rsidRDefault="00614666">
            <w:pPr>
              <w:rPr>
                <w:rFonts w:asciiTheme="minorHAnsi" w:hAnsiTheme="minorHAnsi" w:cstheme="minorHAnsi"/>
                <w:color w:val="000000"/>
              </w:rPr>
            </w:pPr>
            <w:r>
              <w:rPr>
                <w:rFonts w:asciiTheme="minorHAnsi" w:hAnsiTheme="minorHAnsi" w:cstheme="minorHAnsi"/>
                <w:color w:val="000000"/>
              </w:rPr>
              <w:t xml:space="preserve">Diversifier l’offre de formation (formation théorique, formation pratique, </w:t>
            </w:r>
            <w:proofErr w:type="gramStart"/>
            <w:r>
              <w:rPr>
                <w:rFonts w:asciiTheme="minorHAnsi" w:hAnsiTheme="minorHAnsi" w:cstheme="minorHAnsi"/>
                <w:color w:val="000000"/>
              </w:rPr>
              <w:t>immersion,…</w:t>
            </w:r>
            <w:proofErr w:type="gramEnd"/>
            <w:r>
              <w:rPr>
                <w:rFonts w:asciiTheme="minorHAnsi" w:hAnsiTheme="minorHAnsi" w:cstheme="minorHAnsi"/>
                <w:color w:val="000000"/>
              </w:rPr>
              <w:t>)</w:t>
            </w:r>
          </w:p>
        </w:tc>
        <w:tc>
          <w:tcPr>
            <w:tcW w:w="1394" w:type="dxa"/>
            <w:tcBorders>
              <w:top w:val="nil"/>
              <w:left w:val="nil"/>
              <w:bottom w:val="single" w:sz="4" w:space="0" w:color="auto"/>
              <w:right w:val="single" w:sz="4" w:space="0" w:color="auto"/>
            </w:tcBorders>
            <w:shd w:val="clear" w:color="auto" w:fill="auto"/>
            <w:vAlign w:val="bottom"/>
            <w:hideMark/>
          </w:tcPr>
          <w:p w14:paraId="02BB3A53"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FC7B114"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52B899C2"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0EEF83DE"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15A28DB4" w14:textId="77777777" w:rsidR="00F16A50" w:rsidRDefault="00614666">
            <w:pPr>
              <w:rPr>
                <w:rFonts w:asciiTheme="minorHAnsi" w:hAnsiTheme="minorHAnsi" w:cstheme="minorHAnsi"/>
                <w:color w:val="000000"/>
              </w:rPr>
            </w:pPr>
            <w:r>
              <w:rPr>
                <w:rFonts w:asciiTheme="minorHAnsi" w:hAnsiTheme="minorHAnsi" w:cstheme="minorHAnsi"/>
                <w:color w:val="000000"/>
              </w:rPr>
              <w:t>Elargir les périmètres de recherche de candidats (privé, associatif, FPE, FPH…)</w:t>
            </w:r>
          </w:p>
        </w:tc>
        <w:tc>
          <w:tcPr>
            <w:tcW w:w="1394" w:type="dxa"/>
            <w:tcBorders>
              <w:top w:val="nil"/>
              <w:left w:val="nil"/>
              <w:bottom w:val="single" w:sz="4" w:space="0" w:color="auto"/>
              <w:right w:val="single" w:sz="4" w:space="0" w:color="auto"/>
            </w:tcBorders>
            <w:shd w:val="clear" w:color="auto" w:fill="auto"/>
            <w:vAlign w:val="bottom"/>
            <w:hideMark/>
          </w:tcPr>
          <w:p w14:paraId="1822F2C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846F57D" w14:textId="77777777">
        <w:trPr>
          <w:cantSplit/>
          <w:trHeight w:val="300"/>
          <w:jc w:val="center"/>
        </w:trPr>
        <w:tc>
          <w:tcPr>
            <w:tcW w:w="1838" w:type="dxa"/>
            <w:vMerge/>
            <w:tcBorders>
              <w:left w:val="single" w:sz="4" w:space="0" w:color="auto"/>
              <w:right w:val="single" w:sz="4" w:space="0" w:color="auto"/>
            </w:tcBorders>
            <w:shd w:val="clear" w:color="000000" w:fill="00B0F0"/>
            <w:vAlign w:val="center"/>
            <w:hideMark/>
          </w:tcPr>
          <w:p w14:paraId="7AE1135F"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27B10BD0"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E1EFE68" w14:textId="77777777" w:rsidR="00F16A50" w:rsidRDefault="00614666">
            <w:pPr>
              <w:rPr>
                <w:rFonts w:asciiTheme="minorHAnsi" w:hAnsiTheme="minorHAnsi" w:cstheme="minorHAnsi"/>
                <w:color w:val="000000"/>
              </w:rPr>
            </w:pPr>
            <w:r>
              <w:rPr>
                <w:rFonts w:asciiTheme="minorHAnsi" w:hAnsiTheme="minorHAnsi" w:cstheme="minorHAnsi"/>
                <w:color w:val="000000"/>
              </w:rPr>
              <w:t>Participer à des forums sur la mobilité</w:t>
            </w:r>
          </w:p>
        </w:tc>
        <w:tc>
          <w:tcPr>
            <w:tcW w:w="1394" w:type="dxa"/>
            <w:tcBorders>
              <w:top w:val="nil"/>
              <w:left w:val="nil"/>
              <w:bottom w:val="single" w:sz="4" w:space="0" w:color="auto"/>
              <w:right w:val="single" w:sz="4" w:space="0" w:color="auto"/>
            </w:tcBorders>
            <w:shd w:val="clear" w:color="auto" w:fill="auto"/>
            <w:vAlign w:val="bottom"/>
            <w:hideMark/>
          </w:tcPr>
          <w:p w14:paraId="1612BF70"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2714916" w14:textId="77777777">
        <w:trPr>
          <w:cantSplit/>
          <w:trHeight w:val="285"/>
          <w:jc w:val="center"/>
        </w:trPr>
        <w:tc>
          <w:tcPr>
            <w:tcW w:w="1838" w:type="dxa"/>
            <w:vMerge/>
            <w:tcBorders>
              <w:left w:val="single" w:sz="4" w:space="0" w:color="auto"/>
              <w:right w:val="single" w:sz="4" w:space="0" w:color="auto"/>
            </w:tcBorders>
            <w:shd w:val="clear" w:color="000000" w:fill="00B0F0"/>
            <w:vAlign w:val="center"/>
            <w:hideMark/>
          </w:tcPr>
          <w:p w14:paraId="0544B965"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38890A45"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C5BC3D7" w14:textId="77777777" w:rsidR="00F16A50" w:rsidRDefault="00614666">
            <w:pPr>
              <w:rPr>
                <w:rFonts w:asciiTheme="minorHAnsi" w:hAnsiTheme="minorHAnsi" w:cstheme="minorHAnsi"/>
                <w:color w:val="000000"/>
              </w:rPr>
            </w:pPr>
            <w:r>
              <w:rPr>
                <w:rFonts w:asciiTheme="minorHAnsi" w:hAnsiTheme="minorHAnsi" w:cstheme="minorHAnsi"/>
                <w:color w:val="000000"/>
              </w:rPr>
              <w:t>Communiquer les offres sur les réseaux sociaux</w:t>
            </w:r>
          </w:p>
        </w:tc>
        <w:tc>
          <w:tcPr>
            <w:tcW w:w="1394" w:type="dxa"/>
            <w:tcBorders>
              <w:top w:val="nil"/>
              <w:left w:val="nil"/>
              <w:bottom w:val="single" w:sz="4" w:space="0" w:color="auto"/>
              <w:right w:val="single" w:sz="4" w:space="0" w:color="auto"/>
            </w:tcBorders>
            <w:shd w:val="clear" w:color="auto" w:fill="auto"/>
            <w:vAlign w:val="bottom"/>
            <w:hideMark/>
          </w:tcPr>
          <w:p w14:paraId="677519F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8A58FCC" w14:textId="77777777">
        <w:trPr>
          <w:cantSplit/>
          <w:trHeight w:val="285"/>
          <w:jc w:val="center"/>
        </w:trPr>
        <w:tc>
          <w:tcPr>
            <w:tcW w:w="1838" w:type="dxa"/>
            <w:vMerge/>
            <w:tcBorders>
              <w:left w:val="single" w:sz="4" w:space="0" w:color="auto"/>
              <w:right w:val="single" w:sz="4" w:space="0" w:color="auto"/>
            </w:tcBorders>
            <w:shd w:val="clear" w:color="000000" w:fill="00B0F0"/>
            <w:vAlign w:val="center"/>
          </w:tcPr>
          <w:p w14:paraId="1F0D8140"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000000"/>
              <w:right w:val="single" w:sz="4" w:space="0" w:color="auto"/>
            </w:tcBorders>
            <w:vAlign w:val="center"/>
          </w:tcPr>
          <w:p w14:paraId="642426D3"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59F25DCB" w14:textId="77777777" w:rsidR="00F16A50" w:rsidRDefault="00614666">
            <w:pPr>
              <w:rPr>
                <w:rFonts w:asciiTheme="minorHAnsi" w:hAnsiTheme="minorHAnsi" w:cstheme="minorHAnsi"/>
                <w:color w:val="000000"/>
              </w:rPr>
            </w:pPr>
            <w:r>
              <w:rPr>
                <w:rFonts w:asciiTheme="minorHAnsi" w:hAnsiTheme="minorHAnsi" w:cstheme="minorHAnsi"/>
                <w:color w:val="000000"/>
              </w:rPr>
              <w:t>Anticiper le vieillissement de la population</w:t>
            </w:r>
          </w:p>
        </w:tc>
        <w:tc>
          <w:tcPr>
            <w:tcW w:w="1394" w:type="dxa"/>
            <w:tcBorders>
              <w:top w:val="nil"/>
              <w:left w:val="nil"/>
              <w:bottom w:val="single" w:sz="4" w:space="0" w:color="auto"/>
              <w:right w:val="single" w:sz="4" w:space="0" w:color="auto"/>
            </w:tcBorders>
            <w:shd w:val="clear" w:color="auto" w:fill="auto"/>
            <w:vAlign w:val="bottom"/>
          </w:tcPr>
          <w:p w14:paraId="4205193A" w14:textId="77777777" w:rsidR="00F16A50" w:rsidRDefault="00F16A50">
            <w:pPr>
              <w:rPr>
                <w:rFonts w:asciiTheme="minorHAnsi" w:hAnsiTheme="minorHAnsi" w:cstheme="minorHAnsi"/>
                <w:color w:val="000000"/>
              </w:rPr>
            </w:pPr>
          </w:p>
        </w:tc>
      </w:tr>
      <w:tr w:rsidR="00F16A50" w14:paraId="1B9ECAB3" w14:textId="77777777">
        <w:trPr>
          <w:cantSplit/>
          <w:trHeight w:val="315"/>
          <w:jc w:val="center"/>
        </w:trPr>
        <w:tc>
          <w:tcPr>
            <w:tcW w:w="1838" w:type="dxa"/>
            <w:vMerge/>
            <w:tcBorders>
              <w:left w:val="single" w:sz="4" w:space="0" w:color="auto"/>
              <w:right w:val="single" w:sz="4" w:space="0" w:color="auto"/>
            </w:tcBorders>
            <w:shd w:val="clear" w:color="000000" w:fill="00B0F0"/>
            <w:vAlign w:val="center"/>
            <w:hideMark/>
          </w:tcPr>
          <w:p w14:paraId="628A7B1F"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75A23152"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6A4B078E" w14:textId="77777777" w:rsidR="00F16A50" w:rsidRDefault="00614666">
            <w:pPr>
              <w:rPr>
                <w:rFonts w:asciiTheme="minorHAnsi" w:hAnsiTheme="minorHAnsi" w:cstheme="minorHAnsi"/>
                <w:color w:val="000000"/>
              </w:rPr>
            </w:pPr>
            <w:r>
              <w:rPr>
                <w:rFonts w:asciiTheme="minorHAnsi" w:hAnsiTheme="minorHAnsi" w:cstheme="minorHAnsi"/>
                <w:color w:val="000000"/>
              </w:rPr>
              <w:t>Valoriser l’engagement professionnel</w:t>
            </w:r>
          </w:p>
        </w:tc>
        <w:tc>
          <w:tcPr>
            <w:tcW w:w="1394" w:type="dxa"/>
            <w:tcBorders>
              <w:top w:val="nil"/>
              <w:left w:val="nil"/>
              <w:bottom w:val="single" w:sz="4" w:space="0" w:color="auto"/>
              <w:right w:val="single" w:sz="4" w:space="0" w:color="auto"/>
            </w:tcBorders>
            <w:shd w:val="clear" w:color="auto" w:fill="auto"/>
            <w:vAlign w:val="bottom"/>
            <w:hideMark/>
          </w:tcPr>
          <w:p w14:paraId="5B6DBAA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FABEC1B"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35D2FEAF"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7A814840"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4CBDC6CB" w14:textId="77777777" w:rsidR="00F16A50" w:rsidRDefault="00614666">
            <w:pPr>
              <w:rPr>
                <w:rFonts w:asciiTheme="minorHAnsi" w:hAnsiTheme="minorHAnsi" w:cstheme="minorHAnsi"/>
                <w:color w:val="000000"/>
              </w:rPr>
            </w:pPr>
            <w:r>
              <w:rPr>
                <w:rFonts w:asciiTheme="minorHAnsi" w:hAnsiTheme="minorHAnsi" w:cstheme="minorHAnsi"/>
                <w:color w:val="000000"/>
              </w:rPr>
              <w:t>Simplifier les procédures administratives (dématérialisation)</w:t>
            </w:r>
          </w:p>
        </w:tc>
        <w:tc>
          <w:tcPr>
            <w:tcW w:w="1394" w:type="dxa"/>
            <w:tcBorders>
              <w:top w:val="nil"/>
              <w:left w:val="nil"/>
              <w:bottom w:val="single" w:sz="4" w:space="0" w:color="auto"/>
              <w:right w:val="single" w:sz="4" w:space="0" w:color="auto"/>
            </w:tcBorders>
            <w:shd w:val="clear" w:color="auto" w:fill="auto"/>
            <w:vAlign w:val="bottom"/>
            <w:hideMark/>
          </w:tcPr>
          <w:p w14:paraId="27804A37"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DB02CE4" w14:textId="77777777">
        <w:trPr>
          <w:cantSplit/>
          <w:trHeight w:val="300"/>
          <w:jc w:val="center"/>
        </w:trPr>
        <w:tc>
          <w:tcPr>
            <w:tcW w:w="1838" w:type="dxa"/>
            <w:vMerge/>
            <w:tcBorders>
              <w:left w:val="single" w:sz="4" w:space="0" w:color="auto"/>
              <w:right w:val="single" w:sz="4" w:space="0" w:color="auto"/>
            </w:tcBorders>
            <w:shd w:val="clear" w:color="000000" w:fill="00B0F0"/>
            <w:vAlign w:val="center"/>
            <w:hideMark/>
          </w:tcPr>
          <w:p w14:paraId="018DB6A2"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4A40AD7"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440B778" w14:textId="77777777" w:rsidR="00F16A50" w:rsidRDefault="00614666">
            <w:pPr>
              <w:rPr>
                <w:rFonts w:asciiTheme="minorHAnsi" w:hAnsiTheme="minorHAnsi" w:cstheme="minorHAnsi"/>
                <w:color w:val="000000"/>
              </w:rPr>
            </w:pPr>
            <w:r>
              <w:rPr>
                <w:rFonts w:asciiTheme="minorHAnsi" w:hAnsiTheme="minorHAnsi" w:cstheme="minorHAnsi"/>
                <w:color w:val="000000"/>
              </w:rPr>
              <w:t>Investir dans de nouveaux outils informatiques</w:t>
            </w:r>
          </w:p>
        </w:tc>
        <w:tc>
          <w:tcPr>
            <w:tcW w:w="1394" w:type="dxa"/>
            <w:tcBorders>
              <w:top w:val="nil"/>
              <w:left w:val="nil"/>
              <w:bottom w:val="single" w:sz="4" w:space="0" w:color="auto"/>
              <w:right w:val="single" w:sz="4" w:space="0" w:color="auto"/>
            </w:tcBorders>
            <w:shd w:val="clear" w:color="auto" w:fill="auto"/>
            <w:vAlign w:val="bottom"/>
            <w:hideMark/>
          </w:tcPr>
          <w:p w14:paraId="11CB4203"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C3EBD75" w14:textId="77777777">
        <w:trPr>
          <w:cantSplit/>
          <w:trHeight w:val="300"/>
          <w:jc w:val="center"/>
        </w:trPr>
        <w:tc>
          <w:tcPr>
            <w:tcW w:w="1838" w:type="dxa"/>
            <w:vMerge/>
            <w:tcBorders>
              <w:left w:val="single" w:sz="4" w:space="0" w:color="auto"/>
              <w:bottom w:val="single" w:sz="4" w:space="0" w:color="auto"/>
              <w:right w:val="single" w:sz="4" w:space="0" w:color="auto"/>
            </w:tcBorders>
            <w:shd w:val="clear" w:color="000000" w:fill="00B0F0"/>
            <w:vAlign w:val="center"/>
            <w:hideMark/>
          </w:tcPr>
          <w:p w14:paraId="2AB70713"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A9736C6"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61D1FB9" w14:textId="77777777" w:rsidR="00F16A50" w:rsidRDefault="00614666">
            <w:pPr>
              <w:rPr>
                <w:rFonts w:asciiTheme="minorHAnsi" w:hAnsiTheme="minorHAnsi" w:cstheme="minorHAnsi"/>
                <w:color w:val="000000"/>
              </w:rPr>
            </w:pPr>
            <w:r>
              <w:rPr>
                <w:rFonts w:asciiTheme="minorHAnsi" w:hAnsiTheme="minorHAnsi" w:cstheme="minorHAnsi"/>
                <w:color w:val="000000"/>
              </w:rPr>
              <w:t>Optimiser les modes de gestion (DSP, Régie…)</w:t>
            </w:r>
          </w:p>
        </w:tc>
        <w:tc>
          <w:tcPr>
            <w:tcW w:w="1394" w:type="dxa"/>
            <w:tcBorders>
              <w:top w:val="nil"/>
              <w:left w:val="nil"/>
              <w:bottom w:val="single" w:sz="4" w:space="0" w:color="auto"/>
              <w:right w:val="single" w:sz="4" w:space="0" w:color="auto"/>
            </w:tcBorders>
            <w:shd w:val="clear" w:color="auto" w:fill="auto"/>
            <w:vAlign w:val="bottom"/>
            <w:hideMark/>
          </w:tcPr>
          <w:p w14:paraId="4656D53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28F6DB9" w14:textId="77777777">
        <w:trPr>
          <w:cantSplit/>
          <w:trHeight w:val="600"/>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5DF6EB7F"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Egalité Femmes/Hommes</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64B5579A"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1BEEA170"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des actions de sensibilisation égalité femmes/hommes</w:t>
            </w:r>
          </w:p>
        </w:tc>
        <w:tc>
          <w:tcPr>
            <w:tcW w:w="1394" w:type="dxa"/>
            <w:tcBorders>
              <w:top w:val="nil"/>
              <w:left w:val="nil"/>
              <w:bottom w:val="single" w:sz="4" w:space="0" w:color="auto"/>
              <w:right w:val="single" w:sz="4" w:space="0" w:color="auto"/>
            </w:tcBorders>
            <w:shd w:val="clear" w:color="auto" w:fill="auto"/>
            <w:vAlign w:val="bottom"/>
            <w:hideMark/>
          </w:tcPr>
          <w:p w14:paraId="2CB40E25"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D5CA8BF"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2371023D"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16FA232"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2AE2F4E" w14:textId="77777777" w:rsidR="00F16A50" w:rsidRDefault="00614666">
            <w:pPr>
              <w:rPr>
                <w:rFonts w:asciiTheme="minorHAnsi" w:hAnsiTheme="minorHAnsi" w:cstheme="minorHAnsi"/>
                <w:color w:val="000000"/>
              </w:rPr>
            </w:pPr>
            <w:r>
              <w:rPr>
                <w:rFonts w:asciiTheme="minorHAnsi" w:hAnsiTheme="minorHAnsi" w:cstheme="minorHAnsi"/>
                <w:color w:val="000000"/>
              </w:rPr>
              <w:t>Assurer l’égal accès des agents (fonctionnaires ou contractuels) à la formation</w:t>
            </w:r>
          </w:p>
        </w:tc>
        <w:tc>
          <w:tcPr>
            <w:tcW w:w="1394" w:type="dxa"/>
            <w:tcBorders>
              <w:top w:val="nil"/>
              <w:left w:val="nil"/>
              <w:bottom w:val="single" w:sz="4" w:space="0" w:color="auto"/>
              <w:right w:val="single" w:sz="4" w:space="0" w:color="auto"/>
            </w:tcBorders>
            <w:shd w:val="clear" w:color="auto" w:fill="auto"/>
            <w:vAlign w:val="bottom"/>
            <w:hideMark/>
          </w:tcPr>
          <w:p w14:paraId="1F59A6B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E0734F6"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76C2760F"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1D381304"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0B3E33C8"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des jurys de recrutement paritaire</w:t>
            </w:r>
          </w:p>
        </w:tc>
        <w:tc>
          <w:tcPr>
            <w:tcW w:w="1394" w:type="dxa"/>
            <w:tcBorders>
              <w:top w:val="nil"/>
              <w:left w:val="nil"/>
              <w:bottom w:val="single" w:sz="4" w:space="0" w:color="auto"/>
              <w:right w:val="single" w:sz="4" w:space="0" w:color="auto"/>
            </w:tcBorders>
            <w:shd w:val="clear" w:color="auto" w:fill="auto"/>
            <w:vAlign w:val="bottom"/>
            <w:hideMark/>
          </w:tcPr>
          <w:p w14:paraId="6C55436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7D925F73"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15878EEC"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0C82A723"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0B52B46C"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une politique indemnitaire égalitaire</w:t>
            </w:r>
          </w:p>
        </w:tc>
        <w:tc>
          <w:tcPr>
            <w:tcW w:w="1394" w:type="dxa"/>
            <w:tcBorders>
              <w:top w:val="nil"/>
              <w:left w:val="nil"/>
              <w:bottom w:val="single" w:sz="4" w:space="0" w:color="auto"/>
              <w:right w:val="single" w:sz="4" w:space="0" w:color="auto"/>
            </w:tcBorders>
            <w:shd w:val="clear" w:color="auto" w:fill="auto"/>
            <w:vAlign w:val="bottom"/>
            <w:hideMark/>
          </w:tcPr>
          <w:p w14:paraId="7EE04A6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4EB08EC" w14:textId="77777777">
        <w:trPr>
          <w:cantSplit/>
          <w:trHeight w:val="300"/>
          <w:jc w:val="center"/>
        </w:trPr>
        <w:tc>
          <w:tcPr>
            <w:tcW w:w="1838" w:type="dxa"/>
            <w:vMerge/>
            <w:tcBorders>
              <w:top w:val="nil"/>
              <w:left w:val="single" w:sz="4" w:space="0" w:color="auto"/>
              <w:bottom w:val="single" w:sz="4" w:space="0" w:color="auto"/>
              <w:right w:val="single" w:sz="4" w:space="0" w:color="auto"/>
            </w:tcBorders>
            <w:vAlign w:val="center"/>
            <w:hideMark/>
          </w:tcPr>
          <w:p w14:paraId="7364B47D"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796D0708"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66B3C633" w14:textId="77777777" w:rsidR="00F16A50" w:rsidRDefault="00614666">
            <w:pPr>
              <w:rPr>
                <w:rFonts w:asciiTheme="minorHAnsi" w:hAnsiTheme="minorHAnsi" w:cstheme="minorHAnsi"/>
                <w:color w:val="000000"/>
              </w:rPr>
            </w:pPr>
            <w:r>
              <w:rPr>
                <w:rFonts w:asciiTheme="minorHAnsi" w:hAnsiTheme="minorHAnsi" w:cstheme="minorHAnsi"/>
                <w:color w:val="000000"/>
              </w:rPr>
              <w:t>Travailler à la mixité des équipes</w:t>
            </w:r>
          </w:p>
        </w:tc>
        <w:tc>
          <w:tcPr>
            <w:tcW w:w="1394" w:type="dxa"/>
            <w:tcBorders>
              <w:top w:val="nil"/>
              <w:left w:val="nil"/>
              <w:bottom w:val="single" w:sz="4" w:space="0" w:color="auto"/>
              <w:right w:val="single" w:sz="4" w:space="0" w:color="auto"/>
            </w:tcBorders>
            <w:shd w:val="clear" w:color="auto" w:fill="auto"/>
            <w:vAlign w:val="bottom"/>
            <w:hideMark/>
          </w:tcPr>
          <w:p w14:paraId="19C77BF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E0B1D8D"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17C211F0"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B36F39D"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62C9631" w14:textId="77777777" w:rsidR="00F16A50" w:rsidRDefault="00614666">
            <w:pPr>
              <w:rPr>
                <w:rFonts w:asciiTheme="minorHAnsi" w:hAnsiTheme="minorHAnsi" w:cstheme="minorHAnsi"/>
                <w:color w:val="000000"/>
              </w:rPr>
            </w:pPr>
            <w:r>
              <w:rPr>
                <w:rFonts w:asciiTheme="minorHAnsi" w:hAnsiTheme="minorHAnsi" w:cstheme="minorHAnsi"/>
                <w:color w:val="000000"/>
              </w:rPr>
              <w:t>Limiter les emplois à temps non complet</w:t>
            </w:r>
          </w:p>
        </w:tc>
        <w:tc>
          <w:tcPr>
            <w:tcW w:w="1394" w:type="dxa"/>
            <w:tcBorders>
              <w:top w:val="nil"/>
              <w:left w:val="nil"/>
              <w:bottom w:val="single" w:sz="4" w:space="0" w:color="auto"/>
              <w:right w:val="single" w:sz="4" w:space="0" w:color="auto"/>
            </w:tcBorders>
            <w:shd w:val="clear" w:color="auto" w:fill="auto"/>
            <w:vAlign w:val="bottom"/>
            <w:hideMark/>
          </w:tcPr>
          <w:p w14:paraId="078AAC9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bl>
    <w:p w14:paraId="3B79931F"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420DF17D"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br w:type="page"/>
      </w: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rsidR="00F16A50" w14:paraId="3598CCDB" w14:textId="77777777">
        <w:trPr>
          <w:cantSplit/>
          <w:trHeight w:val="315"/>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BF63176" w14:textId="77777777" w:rsidR="00F16A50" w:rsidRDefault="00614666">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lastRenderedPageBreak/>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1ED448AC"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50F4A8EE"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55018003"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Date prévue</w:t>
            </w:r>
          </w:p>
        </w:tc>
      </w:tr>
      <w:tr w:rsidR="00F16A50" w14:paraId="21AE3270" w14:textId="77777777">
        <w:trPr>
          <w:cantSplit/>
          <w:trHeight w:val="1500"/>
          <w:jc w:val="center"/>
        </w:trPr>
        <w:tc>
          <w:tcPr>
            <w:tcW w:w="1838" w:type="dxa"/>
            <w:vMerge w:val="restart"/>
            <w:tcBorders>
              <w:top w:val="nil"/>
              <w:left w:val="single" w:sz="4" w:space="0" w:color="auto"/>
              <w:right w:val="single" w:sz="4" w:space="0" w:color="auto"/>
            </w:tcBorders>
            <w:shd w:val="clear" w:color="000000" w:fill="00B0F0"/>
            <w:vAlign w:val="center"/>
            <w:hideMark/>
          </w:tcPr>
          <w:p w14:paraId="41F7B843"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Qualité de vie au travail</w:t>
            </w:r>
          </w:p>
        </w:tc>
        <w:tc>
          <w:tcPr>
            <w:tcW w:w="1559" w:type="dxa"/>
            <w:vMerge w:val="restart"/>
            <w:tcBorders>
              <w:top w:val="nil"/>
              <w:left w:val="single" w:sz="4" w:space="0" w:color="auto"/>
              <w:right w:val="single" w:sz="4" w:space="0" w:color="auto"/>
            </w:tcBorders>
            <w:shd w:val="clear" w:color="000000" w:fill="66CCFF"/>
            <w:vAlign w:val="center"/>
            <w:hideMark/>
          </w:tcPr>
          <w:p w14:paraId="5764BFD9"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4F20DC0C" w14:textId="77777777" w:rsidR="00F16A50" w:rsidRDefault="00614666">
            <w:pPr>
              <w:rPr>
                <w:rFonts w:asciiTheme="minorHAnsi" w:hAnsiTheme="minorHAnsi" w:cstheme="minorHAnsi"/>
                <w:color w:val="000000"/>
              </w:rPr>
            </w:pPr>
            <w:r>
              <w:rPr>
                <w:rFonts w:asciiTheme="minorHAnsi" w:hAnsiTheme="minorHAnsi" w:cstheme="minorHAnsi"/>
                <w:color w:val="000000"/>
              </w:rPr>
              <w:t>Développer les formations liées au poste de travail et proposer des aménagements de poste (action contre les troubles musculosquelettiques, prévention des risques de chute …)</w:t>
            </w:r>
          </w:p>
        </w:tc>
        <w:tc>
          <w:tcPr>
            <w:tcW w:w="1394" w:type="dxa"/>
            <w:tcBorders>
              <w:top w:val="nil"/>
              <w:left w:val="nil"/>
              <w:bottom w:val="single" w:sz="4" w:space="0" w:color="auto"/>
              <w:right w:val="single" w:sz="4" w:space="0" w:color="auto"/>
            </w:tcBorders>
            <w:shd w:val="clear" w:color="auto" w:fill="auto"/>
            <w:vAlign w:val="bottom"/>
            <w:hideMark/>
          </w:tcPr>
          <w:p w14:paraId="3AA687A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AF1E973" w14:textId="77777777">
        <w:trPr>
          <w:cantSplit/>
          <w:trHeight w:val="300"/>
          <w:jc w:val="center"/>
        </w:trPr>
        <w:tc>
          <w:tcPr>
            <w:tcW w:w="1838" w:type="dxa"/>
            <w:vMerge/>
            <w:tcBorders>
              <w:left w:val="single" w:sz="4" w:space="0" w:color="auto"/>
              <w:right w:val="single" w:sz="4" w:space="0" w:color="auto"/>
            </w:tcBorders>
            <w:vAlign w:val="center"/>
            <w:hideMark/>
          </w:tcPr>
          <w:p w14:paraId="32D1AB56"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30A6C202"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86D904F" w14:textId="77777777" w:rsidR="00F16A50" w:rsidRDefault="00614666">
            <w:pPr>
              <w:rPr>
                <w:rFonts w:asciiTheme="minorHAnsi" w:hAnsiTheme="minorHAnsi" w:cstheme="minorHAnsi"/>
                <w:color w:val="000000"/>
              </w:rPr>
            </w:pPr>
            <w:r>
              <w:rPr>
                <w:rFonts w:asciiTheme="minorHAnsi" w:hAnsiTheme="minorHAnsi" w:cstheme="minorHAnsi"/>
                <w:color w:val="000000"/>
              </w:rPr>
              <w:t>Accompagnement au changement</w:t>
            </w:r>
          </w:p>
        </w:tc>
        <w:tc>
          <w:tcPr>
            <w:tcW w:w="1394" w:type="dxa"/>
            <w:tcBorders>
              <w:top w:val="nil"/>
              <w:left w:val="nil"/>
              <w:bottom w:val="single" w:sz="4" w:space="0" w:color="auto"/>
              <w:right w:val="single" w:sz="4" w:space="0" w:color="auto"/>
            </w:tcBorders>
            <w:shd w:val="clear" w:color="auto" w:fill="auto"/>
            <w:vAlign w:val="bottom"/>
            <w:hideMark/>
          </w:tcPr>
          <w:p w14:paraId="6E45E86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D4137A4" w14:textId="77777777">
        <w:trPr>
          <w:cantSplit/>
          <w:trHeight w:val="300"/>
          <w:jc w:val="center"/>
        </w:trPr>
        <w:tc>
          <w:tcPr>
            <w:tcW w:w="1838" w:type="dxa"/>
            <w:vMerge/>
            <w:tcBorders>
              <w:left w:val="single" w:sz="4" w:space="0" w:color="auto"/>
              <w:right w:val="single" w:sz="4" w:space="0" w:color="auto"/>
            </w:tcBorders>
            <w:vAlign w:val="center"/>
          </w:tcPr>
          <w:p w14:paraId="7D95AA6E"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71B82D01"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1A360B2"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toute action de formation visant à lutter contre toute usure au travail</w:t>
            </w:r>
          </w:p>
        </w:tc>
        <w:tc>
          <w:tcPr>
            <w:tcW w:w="1394" w:type="dxa"/>
            <w:tcBorders>
              <w:top w:val="nil"/>
              <w:left w:val="nil"/>
              <w:bottom w:val="single" w:sz="4" w:space="0" w:color="auto"/>
              <w:right w:val="single" w:sz="4" w:space="0" w:color="auto"/>
            </w:tcBorders>
            <w:shd w:val="clear" w:color="auto" w:fill="auto"/>
            <w:vAlign w:val="bottom"/>
          </w:tcPr>
          <w:p w14:paraId="33C164B5" w14:textId="77777777" w:rsidR="00F16A50" w:rsidRDefault="00F16A50">
            <w:pPr>
              <w:rPr>
                <w:rFonts w:asciiTheme="minorHAnsi" w:hAnsiTheme="minorHAnsi" w:cstheme="minorHAnsi"/>
                <w:color w:val="000000"/>
              </w:rPr>
            </w:pPr>
          </w:p>
        </w:tc>
      </w:tr>
      <w:tr w:rsidR="00F16A50" w14:paraId="6011D722" w14:textId="77777777">
        <w:trPr>
          <w:cantSplit/>
          <w:trHeight w:val="900"/>
          <w:jc w:val="center"/>
        </w:trPr>
        <w:tc>
          <w:tcPr>
            <w:tcW w:w="1838" w:type="dxa"/>
            <w:vMerge/>
            <w:tcBorders>
              <w:left w:val="single" w:sz="4" w:space="0" w:color="auto"/>
              <w:right w:val="single" w:sz="4" w:space="0" w:color="auto"/>
            </w:tcBorders>
            <w:vAlign w:val="center"/>
            <w:hideMark/>
          </w:tcPr>
          <w:p w14:paraId="6A0057C8"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2A347F41"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3B02B429" w14:textId="77777777" w:rsidR="00F16A50" w:rsidRDefault="00614666">
            <w:pPr>
              <w:rPr>
                <w:rFonts w:asciiTheme="minorHAnsi" w:hAnsiTheme="minorHAnsi" w:cstheme="minorHAnsi"/>
                <w:color w:val="000000"/>
              </w:rPr>
            </w:pPr>
            <w:r>
              <w:rPr>
                <w:rFonts w:asciiTheme="minorHAnsi" w:hAnsiTheme="minorHAnsi" w:cstheme="minorHAnsi"/>
                <w:color w:val="000000"/>
              </w:rPr>
              <w:t>Apporter une visibilité sur les pratiques en matière de mobilité interne, remplacements (saisonniers/renforts)</w:t>
            </w:r>
          </w:p>
        </w:tc>
        <w:tc>
          <w:tcPr>
            <w:tcW w:w="1394" w:type="dxa"/>
            <w:tcBorders>
              <w:top w:val="nil"/>
              <w:left w:val="nil"/>
              <w:bottom w:val="single" w:sz="4" w:space="0" w:color="auto"/>
              <w:right w:val="single" w:sz="4" w:space="0" w:color="auto"/>
            </w:tcBorders>
            <w:shd w:val="clear" w:color="auto" w:fill="auto"/>
            <w:vAlign w:val="bottom"/>
            <w:hideMark/>
          </w:tcPr>
          <w:p w14:paraId="71C650AC"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C2F5EC0" w14:textId="77777777">
        <w:trPr>
          <w:cantSplit/>
          <w:trHeight w:val="600"/>
          <w:jc w:val="center"/>
        </w:trPr>
        <w:tc>
          <w:tcPr>
            <w:tcW w:w="1838" w:type="dxa"/>
            <w:vMerge/>
            <w:tcBorders>
              <w:left w:val="single" w:sz="4" w:space="0" w:color="auto"/>
              <w:right w:val="single" w:sz="4" w:space="0" w:color="auto"/>
            </w:tcBorders>
            <w:vAlign w:val="center"/>
            <w:hideMark/>
          </w:tcPr>
          <w:p w14:paraId="27772EE9"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224F6847"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5B603825" w14:textId="77777777" w:rsidR="00F16A50" w:rsidRDefault="00614666">
            <w:pPr>
              <w:rPr>
                <w:rFonts w:asciiTheme="minorHAnsi" w:hAnsiTheme="minorHAnsi" w:cstheme="minorHAnsi"/>
                <w:color w:val="000000"/>
              </w:rPr>
            </w:pPr>
            <w:r>
              <w:rPr>
                <w:rFonts w:asciiTheme="minorHAnsi" w:hAnsiTheme="minorHAnsi" w:cstheme="minorHAnsi"/>
                <w:color w:val="000000"/>
              </w:rPr>
              <w:t>Adapter le plus possible les salaires au niveau d’expertise et d’investissement</w:t>
            </w:r>
          </w:p>
        </w:tc>
        <w:tc>
          <w:tcPr>
            <w:tcW w:w="1394" w:type="dxa"/>
            <w:tcBorders>
              <w:top w:val="nil"/>
              <w:left w:val="nil"/>
              <w:bottom w:val="single" w:sz="4" w:space="0" w:color="auto"/>
              <w:right w:val="single" w:sz="4" w:space="0" w:color="auto"/>
            </w:tcBorders>
            <w:shd w:val="clear" w:color="auto" w:fill="auto"/>
            <w:vAlign w:val="bottom"/>
            <w:hideMark/>
          </w:tcPr>
          <w:p w14:paraId="1556C0CE"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C74BFB2" w14:textId="77777777">
        <w:trPr>
          <w:cantSplit/>
          <w:trHeight w:val="300"/>
          <w:jc w:val="center"/>
        </w:trPr>
        <w:tc>
          <w:tcPr>
            <w:tcW w:w="1838" w:type="dxa"/>
            <w:vMerge/>
            <w:tcBorders>
              <w:left w:val="single" w:sz="4" w:space="0" w:color="auto"/>
              <w:right w:val="single" w:sz="4" w:space="0" w:color="auto"/>
            </w:tcBorders>
            <w:vAlign w:val="center"/>
            <w:hideMark/>
          </w:tcPr>
          <w:p w14:paraId="0052C345"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0219E78A"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36D458D3" w14:textId="77777777" w:rsidR="00F16A50" w:rsidRDefault="00614666">
            <w:pPr>
              <w:rPr>
                <w:rFonts w:asciiTheme="minorHAnsi" w:hAnsiTheme="minorHAnsi" w:cstheme="minorHAnsi"/>
                <w:color w:val="000000"/>
              </w:rPr>
            </w:pPr>
            <w:r>
              <w:rPr>
                <w:rFonts w:asciiTheme="minorHAnsi" w:hAnsiTheme="minorHAnsi" w:cstheme="minorHAnsi"/>
                <w:color w:val="000000"/>
              </w:rPr>
              <w:t>Développer une politique de prévention</w:t>
            </w:r>
          </w:p>
        </w:tc>
        <w:tc>
          <w:tcPr>
            <w:tcW w:w="1394" w:type="dxa"/>
            <w:tcBorders>
              <w:top w:val="nil"/>
              <w:left w:val="nil"/>
              <w:bottom w:val="single" w:sz="4" w:space="0" w:color="auto"/>
              <w:right w:val="single" w:sz="4" w:space="0" w:color="auto"/>
            </w:tcBorders>
            <w:shd w:val="clear" w:color="auto" w:fill="auto"/>
            <w:vAlign w:val="bottom"/>
            <w:hideMark/>
          </w:tcPr>
          <w:p w14:paraId="0B6067A4"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12A50ED5" w14:textId="77777777">
        <w:trPr>
          <w:cantSplit/>
          <w:trHeight w:val="300"/>
          <w:jc w:val="center"/>
        </w:trPr>
        <w:tc>
          <w:tcPr>
            <w:tcW w:w="1838" w:type="dxa"/>
            <w:vMerge/>
            <w:tcBorders>
              <w:left w:val="single" w:sz="4" w:space="0" w:color="auto"/>
              <w:right w:val="single" w:sz="4" w:space="0" w:color="auto"/>
            </w:tcBorders>
            <w:vAlign w:val="center"/>
            <w:hideMark/>
          </w:tcPr>
          <w:p w14:paraId="75EABD38"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4969F7F7"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15AAADB" w14:textId="77777777" w:rsidR="00F16A50" w:rsidRDefault="00614666">
            <w:pPr>
              <w:rPr>
                <w:rFonts w:asciiTheme="minorHAnsi" w:hAnsiTheme="minorHAnsi" w:cstheme="minorHAnsi"/>
                <w:color w:val="000000"/>
              </w:rPr>
            </w:pPr>
            <w:r>
              <w:rPr>
                <w:rFonts w:asciiTheme="minorHAnsi" w:hAnsiTheme="minorHAnsi" w:cstheme="minorHAnsi"/>
                <w:color w:val="000000"/>
              </w:rPr>
              <w:t>Mettre en place le télétravail</w:t>
            </w:r>
          </w:p>
        </w:tc>
        <w:tc>
          <w:tcPr>
            <w:tcW w:w="1394" w:type="dxa"/>
            <w:tcBorders>
              <w:top w:val="nil"/>
              <w:left w:val="nil"/>
              <w:bottom w:val="single" w:sz="4" w:space="0" w:color="auto"/>
              <w:right w:val="single" w:sz="4" w:space="0" w:color="auto"/>
            </w:tcBorders>
            <w:shd w:val="clear" w:color="auto" w:fill="auto"/>
            <w:vAlign w:val="bottom"/>
            <w:hideMark/>
          </w:tcPr>
          <w:p w14:paraId="0E594B29"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51F8E8B4" w14:textId="77777777">
        <w:trPr>
          <w:cantSplit/>
          <w:trHeight w:val="600"/>
          <w:jc w:val="center"/>
        </w:trPr>
        <w:tc>
          <w:tcPr>
            <w:tcW w:w="1838" w:type="dxa"/>
            <w:vMerge/>
            <w:tcBorders>
              <w:left w:val="single" w:sz="4" w:space="0" w:color="auto"/>
              <w:right w:val="single" w:sz="4" w:space="0" w:color="auto"/>
            </w:tcBorders>
            <w:vAlign w:val="center"/>
            <w:hideMark/>
          </w:tcPr>
          <w:p w14:paraId="6136C36D"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0CF41E14"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C32AF99" w14:textId="77777777" w:rsidR="00F16A50" w:rsidRDefault="00614666">
            <w:pPr>
              <w:rPr>
                <w:rFonts w:asciiTheme="minorHAnsi" w:hAnsiTheme="minorHAnsi" w:cstheme="minorHAnsi"/>
                <w:color w:val="000000"/>
              </w:rPr>
            </w:pPr>
            <w:r>
              <w:rPr>
                <w:rFonts w:asciiTheme="minorHAnsi" w:hAnsiTheme="minorHAnsi" w:cstheme="minorHAnsi"/>
                <w:color w:val="000000"/>
              </w:rPr>
              <w:t>Proposer des horaires avec des plages mobiles / variables / saisonnières</w:t>
            </w:r>
          </w:p>
        </w:tc>
        <w:tc>
          <w:tcPr>
            <w:tcW w:w="1394" w:type="dxa"/>
            <w:tcBorders>
              <w:top w:val="nil"/>
              <w:left w:val="nil"/>
              <w:bottom w:val="single" w:sz="4" w:space="0" w:color="auto"/>
              <w:right w:val="single" w:sz="4" w:space="0" w:color="auto"/>
            </w:tcBorders>
            <w:shd w:val="clear" w:color="auto" w:fill="auto"/>
            <w:vAlign w:val="bottom"/>
            <w:hideMark/>
          </w:tcPr>
          <w:p w14:paraId="0F873B41"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31E65C8A" w14:textId="77777777">
        <w:trPr>
          <w:cantSplit/>
          <w:trHeight w:val="600"/>
          <w:jc w:val="center"/>
        </w:trPr>
        <w:tc>
          <w:tcPr>
            <w:tcW w:w="1838" w:type="dxa"/>
            <w:vMerge/>
            <w:tcBorders>
              <w:left w:val="single" w:sz="4" w:space="0" w:color="auto"/>
              <w:right w:val="single" w:sz="4" w:space="0" w:color="auto"/>
            </w:tcBorders>
            <w:vAlign w:val="center"/>
            <w:hideMark/>
          </w:tcPr>
          <w:p w14:paraId="55043527"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1D780B5C"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1589B5F" w14:textId="77777777" w:rsidR="00F16A50" w:rsidRDefault="00614666">
            <w:pPr>
              <w:rPr>
                <w:rFonts w:asciiTheme="minorHAnsi" w:hAnsiTheme="minorHAnsi" w:cstheme="minorHAnsi"/>
                <w:color w:val="000000"/>
              </w:rPr>
            </w:pPr>
            <w:r>
              <w:rPr>
                <w:rFonts w:asciiTheme="minorHAnsi" w:hAnsiTheme="minorHAnsi" w:cstheme="minorHAnsi"/>
                <w:color w:val="000000"/>
              </w:rPr>
              <w:t>Equiper une salle du personnel, des espaces de travail adaptés…</w:t>
            </w:r>
          </w:p>
        </w:tc>
        <w:tc>
          <w:tcPr>
            <w:tcW w:w="1394" w:type="dxa"/>
            <w:tcBorders>
              <w:top w:val="nil"/>
              <w:left w:val="nil"/>
              <w:bottom w:val="single" w:sz="4" w:space="0" w:color="auto"/>
              <w:right w:val="single" w:sz="4" w:space="0" w:color="auto"/>
            </w:tcBorders>
            <w:shd w:val="clear" w:color="auto" w:fill="auto"/>
            <w:vAlign w:val="bottom"/>
            <w:hideMark/>
          </w:tcPr>
          <w:p w14:paraId="5F4D41E8"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16C6EDE" w14:textId="77777777">
        <w:trPr>
          <w:cantSplit/>
          <w:trHeight w:val="300"/>
          <w:jc w:val="center"/>
        </w:trPr>
        <w:tc>
          <w:tcPr>
            <w:tcW w:w="1838" w:type="dxa"/>
            <w:vMerge/>
            <w:tcBorders>
              <w:left w:val="single" w:sz="4" w:space="0" w:color="auto"/>
              <w:right w:val="single" w:sz="4" w:space="0" w:color="auto"/>
            </w:tcBorders>
            <w:vAlign w:val="center"/>
            <w:hideMark/>
          </w:tcPr>
          <w:p w14:paraId="6D78EC40"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530C5673"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B5D55B8" w14:textId="77777777" w:rsidR="00F16A50" w:rsidRDefault="00614666">
            <w:pPr>
              <w:rPr>
                <w:rFonts w:asciiTheme="minorHAnsi" w:hAnsiTheme="minorHAnsi" w:cstheme="minorHAnsi"/>
                <w:color w:val="000000"/>
              </w:rPr>
            </w:pPr>
            <w:r>
              <w:rPr>
                <w:rFonts w:asciiTheme="minorHAnsi" w:hAnsiTheme="minorHAnsi" w:cstheme="minorHAnsi"/>
                <w:color w:val="000000"/>
              </w:rPr>
              <w:t>Garantir le droit à la déconnexion</w:t>
            </w:r>
          </w:p>
        </w:tc>
        <w:tc>
          <w:tcPr>
            <w:tcW w:w="1394" w:type="dxa"/>
            <w:tcBorders>
              <w:top w:val="nil"/>
              <w:left w:val="nil"/>
              <w:bottom w:val="single" w:sz="4" w:space="0" w:color="auto"/>
              <w:right w:val="single" w:sz="4" w:space="0" w:color="auto"/>
            </w:tcBorders>
            <w:shd w:val="clear" w:color="auto" w:fill="auto"/>
            <w:noWrap/>
            <w:vAlign w:val="bottom"/>
            <w:hideMark/>
          </w:tcPr>
          <w:p w14:paraId="66AE2272"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26631F1B" w14:textId="77777777">
        <w:trPr>
          <w:cantSplit/>
          <w:trHeight w:val="300"/>
          <w:jc w:val="center"/>
        </w:trPr>
        <w:tc>
          <w:tcPr>
            <w:tcW w:w="1838" w:type="dxa"/>
            <w:vMerge/>
            <w:tcBorders>
              <w:left w:val="single" w:sz="4" w:space="0" w:color="auto"/>
              <w:right w:val="single" w:sz="4" w:space="0" w:color="auto"/>
            </w:tcBorders>
            <w:vAlign w:val="center"/>
            <w:hideMark/>
          </w:tcPr>
          <w:p w14:paraId="77E6135C"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5081B305"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ABDB7BC" w14:textId="77777777" w:rsidR="00F16A50" w:rsidRDefault="00614666">
            <w:pPr>
              <w:rPr>
                <w:rFonts w:asciiTheme="minorHAnsi" w:hAnsiTheme="minorHAnsi" w:cstheme="minorHAnsi"/>
                <w:color w:val="000000"/>
              </w:rPr>
            </w:pPr>
            <w:r>
              <w:rPr>
                <w:rFonts w:asciiTheme="minorHAnsi" w:hAnsiTheme="minorHAnsi" w:cstheme="minorHAnsi"/>
                <w:color w:val="000000"/>
              </w:rPr>
              <w:t>Mettre à jour le document unique</w:t>
            </w:r>
          </w:p>
        </w:tc>
        <w:tc>
          <w:tcPr>
            <w:tcW w:w="1394" w:type="dxa"/>
            <w:tcBorders>
              <w:top w:val="nil"/>
              <w:left w:val="nil"/>
              <w:bottom w:val="single" w:sz="4" w:space="0" w:color="auto"/>
              <w:right w:val="single" w:sz="4" w:space="0" w:color="auto"/>
            </w:tcBorders>
            <w:shd w:val="clear" w:color="auto" w:fill="auto"/>
            <w:noWrap/>
            <w:vAlign w:val="bottom"/>
            <w:hideMark/>
          </w:tcPr>
          <w:p w14:paraId="7B3E76DE"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218F16E0" w14:textId="77777777">
        <w:trPr>
          <w:cantSplit/>
          <w:trHeight w:val="300"/>
          <w:jc w:val="center"/>
        </w:trPr>
        <w:tc>
          <w:tcPr>
            <w:tcW w:w="1838" w:type="dxa"/>
            <w:vMerge/>
            <w:tcBorders>
              <w:left w:val="single" w:sz="4" w:space="0" w:color="auto"/>
              <w:right w:val="single" w:sz="4" w:space="0" w:color="auto"/>
            </w:tcBorders>
            <w:vAlign w:val="center"/>
          </w:tcPr>
          <w:p w14:paraId="43AD1D69"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tcPr>
          <w:p w14:paraId="634E0D60"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463F99C" w14:textId="77777777" w:rsidR="00F16A50" w:rsidRDefault="00614666">
            <w:pPr>
              <w:rPr>
                <w:rFonts w:asciiTheme="minorHAnsi" w:hAnsiTheme="minorHAnsi" w:cstheme="minorHAnsi"/>
                <w:color w:val="000000"/>
              </w:rPr>
            </w:pPr>
            <w:r>
              <w:rPr>
                <w:rFonts w:asciiTheme="minorHAnsi" w:hAnsiTheme="minorHAnsi" w:cstheme="minorHAnsi"/>
                <w:color w:val="000000"/>
              </w:rPr>
              <w:t>Acquisition d’équipements ou méthodes de travail visant à soulager la pénibilité au travail</w:t>
            </w:r>
          </w:p>
        </w:tc>
        <w:tc>
          <w:tcPr>
            <w:tcW w:w="1394" w:type="dxa"/>
            <w:tcBorders>
              <w:top w:val="nil"/>
              <w:left w:val="nil"/>
              <w:bottom w:val="single" w:sz="4" w:space="0" w:color="auto"/>
              <w:right w:val="single" w:sz="4" w:space="0" w:color="auto"/>
            </w:tcBorders>
            <w:shd w:val="clear" w:color="auto" w:fill="auto"/>
            <w:noWrap/>
            <w:vAlign w:val="bottom"/>
          </w:tcPr>
          <w:p w14:paraId="4A6BB86D" w14:textId="77777777" w:rsidR="00F16A50" w:rsidRDefault="00F16A50">
            <w:pPr>
              <w:rPr>
                <w:rFonts w:asciiTheme="minorHAnsi" w:hAnsiTheme="minorHAnsi" w:cstheme="minorHAnsi"/>
                <w:color w:val="000000"/>
              </w:rPr>
            </w:pPr>
          </w:p>
        </w:tc>
      </w:tr>
      <w:tr w:rsidR="00F16A50" w14:paraId="38A5EE6B" w14:textId="77777777">
        <w:trPr>
          <w:cantSplit/>
          <w:trHeight w:val="300"/>
          <w:jc w:val="center"/>
        </w:trPr>
        <w:tc>
          <w:tcPr>
            <w:tcW w:w="1838" w:type="dxa"/>
            <w:vMerge/>
            <w:tcBorders>
              <w:left w:val="single" w:sz="4" w:space="0" w:color="auto"/>
              <w:bottom w:val="single" w:sz="4" w:space="0" w:color="auto"/>
              <w:right w:val="single" w:sz="4" w:space="0" w:color="auto"/>
            </w:tcBorders>
            <w:vAlign w:val="center"/>
          </w:tcPr>
          <w:p w14:paraId="096D4AB9" w14:textId="77777777" w:rsidR="00F16A50" w:rsidRDefault="00F16A50">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40D8494A"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4806A8F" w14:textId="77777777" w:rsidR="00F16A50" w:rsidRDefault="00614666">
            <w:pPr>
              <w:rPr>
                <w:rFonts w:asciiTheme="minorHAnsi" w:hAnsiTheme="minorHAnsi" w:cstheme="minorHAnsi"/>
                <w:color w:val="000000"/>
              </w:rPr>
            </w:pPr>
            <w:r>
              <w:rPr>
                <w:rFonts w:asciiTheme="minorHAnsi" w:hAnsiTheme="minorHAnsi" w:cstheme="minorHAnsi"/>
                <w:color w:val="000000"/>
              </w:rPr>
              <w:t>Favoriser le travail en équipe</w:t>
            </w:r>
          </w:p>
        </w:tc>
        <w:tc>
          <w:tcPr>
            <w:tcW w:w="1394" w:type="dxa"/>
            <w:tcBorders>
              <w:top w:val="nil"/>
              <w:left w:val="nil"/>
              <w:bottom w:val="single" w:sz="4" w:space="0" w:color="auto"/>
              <w:right w:val="single" w:sz="4" w:space="0" w:color="auto"/>
            </w:tcBorders>
            <w:shd w:val="clear" w:color="auto" w:fill="auto"/>
            <w:noWrap/>
            <w:vAlign w:val="bottom"/>
          </w:tcPr>
          <w:p w14:paraId="0D84BF27" w14:textId="77777777" w:rsidR="00F16A50" w:rsidRDefault="00F16A50">
            <w:pPr>
              <w:rPr>
                <w:rFonts w:asciiTheme="minorHAnsi" w:hAnsiTheme="minorHAnsi" w:cstheme="minorHAnsi"/>
                <w:color w:val="000000"/>
              </w:rPr>
            </w:pPr>
          </w:p>
        </w:tc>
      </w:tr>
      <w:tr w:rsidR="00F16A50" w14:paraId="6A2E4709" w14:textId="77777777">
        <w:trPr>
          <w:cantSplit/>
          <w:trHeight w:val="315"/>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50B86200"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Enjeu social</w:t>
            </w:r>
          </w:p>
        </w:tc>
        <w:tc>
          <w:tcPr>
            <w:tcW w:w="1559" w:type="dxa"/>
            <w:tcBorders>
              <w:top w:val="nil"/>
              <w:left w:val="nil"/>
              <w:bottom w:val="single" w:sz="4" w:space="0" w:color="auto"/>
              <w:right w:val="single" w:sz="4" w:space="0" w:color="auto"/>
            </w:tcBorders>
            <w:shd w:val="clear" w:color="000000" w:fill="66CCFF"/>
            <w:vAlign w:val="center"/>
            <w:hideMark/>
          </w:tcPr>
          <w:p w14:paraId="4C947FC1" w14:textId="77777777" w:rsidR="00F16A50" w:rsidRDefault="00614666">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77F5DC36" w14:textId="77777777" w:rsidR="00F16A50" w:rsidRDefault="00614666">
            <w:pPr>
              <w:rPr>
                <w:rFonts w:asciiTheme="minorHAnsi" w:hAnsiTheme="minorHAnsi" w:cstheme="minorHAnsi"/>
                <w:color w:val="000000"/>
              </w:rPr>
            </w:pPr>
            <w:r>
              <w:rPr>
                <w:rFonts w:asciiTheme="minorHAnsi" w:hAnsiTheme="minorHAnsi" w:cstheme="minorHAnsi"/>
                <w:color w:val="000000"/>
              </w:rPr>
              <w:t>Faciliter les reconversions professionnelles</w:t>
            </w:r>
          </w:p>
        </w:tc>
        <w:tc>
          <w:tcPr>
            <w:tcW w:w="1394" w:type="dxa"/>
            <w:tcBorders>
              <w:top w:val="nil"/>
              <w:left w:val="nil"/>
              <w:bottom w:val="single" w:sz="4" w:space="0" w:color="auto"/>
              <w:right w:val="single" w:sz="4" w:space="0" w:color="auto"/>
            </w:tcBorders>
            <w:shd w:val="clear" w:color="auto" w:fill="auto"/>
            <w:vAlign w:val="bottom"/>
            <w:hideMark/>
          </w:tcPr>
          <w:p w14:paraId="2E0E004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4996C07E"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0C6825E6"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000000"/>
              <w:right w:val="single" w:sz="4" w:space="0" w:color="auto"/>
            </w:tcBorders>
            <w:shd w:val="clear" w:color="000000" w:fill="66CCFF"/>
            <w:vAlign w:val="center"/>
            <w:hideMark/>
          </w:tcPr>
          <w:p w14:paraId="1282A52D"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390760CD" w14:textId="77777777" w:rsidR="00F16A50" w:rsidRDefault="00614666">
            <w:pPr>
              <w:rPr>
                <w:rFonts w:asciiTheme="minorHAnsi" w:hAnsiTheme="minorHAnsi" w:cstheme="minorHAnsi"/>
                <w:color w:val="000000"/>
              </w:rPr>
            </w:pPr>
            <w:r>
              <w:rPr>
                <w:rFonts w:asciiTheme="minorHAnsi" w:hAnsiTheme="minorHAnsi" w:cstheme="minorHAnsi"/>
                <w:color w:val="000000"/>
              </w:rPr>
              <w:t>Recruter des personnes en situation de handicap</w:t>
            </w:r>
          </w:p>
        </w:tc>
        <w:tc>
          <w:tcPr>
            <w:tcW w:w="1394" w:type="dxa"/>
            <w:tcBorders>
              <w:top w:val="nil"/>
              <w:left w:val="nil"/>
              <w:bottom w:val="single" w:sz="4" w:space="0" w:color="auto"/>
              <w:right w:val="single" w:sz="4" w:space="0" w:color="auto"/>
            </w:tcBorders>
            <w:shd w:val="clear" w:color="auto" w:fill="auto"/>
            <w:vAlign w:val="bottom"/>
            <w:hideMark/>
          </w:tcPr>
          <w:p w14:paraId="6B196DD0"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2624E308" w14:textId="77777777">
        <w:trPr>
          <w:cantSplit/>
          <w:trHeight w:val="300"/>
          <w:jc w:val="center"/>
        </w:trPr>
        <w:tc>
          <w:tcPr>
            <w:tcW w:w="1838" w:type="dxa"/>
            <w:vMerge/>
            <w:tcBorders>
              <w:top w:val="nil"/>
              <w:left w:val="single" w:sz="4" w:space="0" w:color="auto"/>
              <w:bottom w:val="single" w:sz="4" w:space="0" w:color="auto"/>
              <w:right w:val="single" w:sz="4" w:space="0" w:color="auto"/>
            </w:tcBorders>
            <w:vAlign w:val="center"/>
            <w:hideMark/>
          </w:tcPr>
          <w:p w14:paraId="37638C66"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10DEABE"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DF32BA8" w14:textId="77777777" w:rsidR="00F16A50" w:rsidRDefault="00614666">
            <w:pPr>
              <w:rPr>
                <w:rFonts w:asciiTheme="minorHAnsi" w:hAnsiTheme="minorHAnsi" w:cstheme="minorHAnsi"/>
                <w:color w:val="000000"/>
              </w:rPr>
            </w:pPr>
            <w:r>
              <w:rPr>
                <w:rFonts w:asciiTheme="minorHAnsi" w:hAnsiTheme="minorHAnsi" w:cstheme="minorHAnsi"/>
                <w:color w:val="000000"/>
              </w:rPr>
              <w:t>Faciliter l'apprentissage</w:t>
            </w:r>
          </w:p>
        </w:tc>
        <w:tc>
          <w:tcPr>
            <w:tcW w:w="1394" w:type="dxa"/>
            <w:tcBorders>
              <w:top w:val="nil"/>
              <w:left w:val="nil"/>
              <w:bottom w:val="single" w:sz="4" w:space="0" w:color="auto"/>
              <w:right w:val="single" w:sz="4" w:space="0" w:color="auto"/>
            </w:tcBorders>
            <w:shd w:val="clear" w:color="auto" w:fill="auto"/>
            <w:vAlign w:val="bottom"/>
            <w:hideMark/>
          </w:tcPr>
          <w:p w14:paraId="44DE7B16"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00D0C68C" w14:textId="77777777">
        <w:trPr>
          <w:cantSplit/>
          <w:trHeight w:val="315"/>
          <w:jc w:val="center"/>
        </w:trPr>
        <w:tc>
          <w:tcPr>
            <w:tcW w:w="1838" w:type="dxa"/>
            <w:vMerge/>
            <w:tcBorders>
              <w:top w:val="nil"/>
              <w:left w:val="single" w:sz="4" w:space="0" w:color="auto"/>
              <w:bottom w:val="single" w:sz="4" w:space="0" w:color="auto"/>
              <w:right w:val="single" w:sz="4" w:space="0" w:color="auto"/>
            </w:tcBorders>
            <w:vAlign w:val="center"/>
            <w:hideMark/>
          </w:tcPr>
          <w:p w14:paraId="70267894" w14:textId="77777777" w:rsidR="00F16A50" w:rsidRDefault="00F16A50">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0EECBB55"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2ADB5F35" w14:textId="77777777" w:rsidR="00F16A50" w:rsidRDefault="00614666">
            <w:pPr>
              <w:rPr>
                <w:rFonts w:asciiTheme="minorHAnsi" w:hAnsiTheme="minorHAnsi" w:cstheme="minorHAnsi"/>
                <w:color w:val="000000"/>
              </w:rPr>
            </w:pPr>
            <w:r>
              <w:rPr>
                <w:rFonts w:asciiTheme="minorHAnsi" w:hAnsiTheme="minorHAnsi" w:cstheme="minorHAnsi"/>
                <w:color w:val="000000"/>
              </w:rPr>
              <w:t>Définir un niveau plancher de rémunération</w:t>
            </w:r>
          </w:p>
        </w:tc>
        <w:tc>
          <w:tcPr>
            <w:tcW w:w="1394" w:type="dxa"/>
            <w:tcBorders>
              <w:top w:val="nil"/>
              <w:left w:val="nil"/>
              <w:bottom w:val="single" w:sz="4" w:space="0" w:color="auto"/>
              <w:right w:val="single" w:sz="4" w:space="0" w:color="auto"/>
            </w:tcBorders>
            <w:shd w:val="clear" w:color="auto" w:fill="auto"/>
            <w:vAlign w:val="bottom"/>
            <w:hideMark/>
          </w:tcPr>
          <w:p w14:paraId="3CE037F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22D4E43E" w14:textId="77777777">
        <w:trPr>
          <w:cantSplit/>
          <w:trHeight w:val="641"/>
          <w:jc w:val="center"/>
        </w:trPr>
        <w:tc>
          <w:tcPr>
            <w:tcW w:w="1838" w:type="dxa"/>
            <w:vMerge/>
            <w:tcBorders>
              <w:top w:val="nil"/>
              <w:left w:val="single" w:sz="4" w:space="0" w:color="auto"/>
              <w:bottom w:val="single" w:sz="4" w:space="0" w:color="auto"/>
              <w:right w:val="single" w:sz="4" w:space="0" w:color="auto"/>
            </w:tcBorders>
            <w:vAlign w:val="center"/>
            <w:hideMark/>
          </w:tcPr>
          <w:p w14:paraId="645D8FF8" w14:textId="77777777" w:rsidR="00F16A50" w:rsidRDefault="00F16A50">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000000"/>
              <w:right w:val="single" w:sz="4" w:space="0" w:color="auto"/>
            </w:tcBorders>
            <w:shd w:val="clear" w:color="000000" w:fill="66CCFF"/>
            <w:vAlign w:val="center"/>
            <w:hideMark/>
          </w:tcPr>
          <w:p w14:paraId="74691640" w14:textId="77777777" w:rsidR="00F16A50" w:rsidRDefault="00614666">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7E8795E6" w14:textId="77777777" w:rsidR="00F16A50" w:rsidRDefault="00614666">
            <w:pPr>
              <w:rPr>
                <w:rFonts w:asciiTheme="minorHAnsi" w:hAnsiTheme="minorHAnsi" w:cstheme="minorHAnsi"/>
                <w:color w:val="000000"/>
              </w:rPr>
            </w:pPr>
            <w:r>
              <w:rPr>
                <w:rFonts w:asciiTheme="minorHAnsi" w:hAnsiTheme="minorHAnsi" w:cstheme="minorHAnsi"/>
                <w:color w:val="000000"/>
              </w:rPr>
              <w:t>Favoriser les emplois à temps complet, quitte à avoir des emplois partagés entre plusieurs services</w:t>
            </w:r>
          </w:p>
        </w:tc>
        <w:tc>
          <w:tcPr>
            <w:tcW w:w="1394" w:type="dxa"/>
            <w:tcBorders>
              <w:top w:val="nil"/>
              <w:left w:val="nil"/>
              <w:bottom w:val="single" w:sz="4" w:space="0" w:color="auto"/>
              <w:right w:val="single" w:sz="4" w:space="0" w:color="auto"/>
            </w:tcBorders>
            <w:shd w:val="clear" w:color="auto" w:fill="auto"/>
            <w:vAlign w:val="bottom"/>
            <w:hideMark/>
          </w:tcPr>
          <w:p w14:paraId="328E941D"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r w:rsidR="00F16A50" w14:paraId="66074C85" w14:textId="77777777">
        <w:trPr>
          <w:cantSplit/>
          <w:trHeight w:val="467"/>
          <w:jc w:val="center"/>
        </w:trPr>
        <w:tc>
          <w:tcPr>
            <w:tcW w:w="1838" w:type="dxa"/>
            <w:vMerge/>
            <w:tcBorders>
              <w:top w:val="nil"/>
              <w:left w:val="single" w:sz="4" w:space="0" w:color="auto"/>
              <w:bottom w:val="single" w:sz="4" w:space="0" w:color="auto"/>
              <w:right w:val="single" w:sz="4" w:space="0" w:color="auto"/>
            </w:tcBorders>
            <w:vAlign w:val="center"/>
            <w:hideMark/>
          </w:tcPr>
          <w:p w14:paraId="5C44F1D8" w14:textId="77777777" w:rsidR="00F16A50" w:rsidRDefault="00F16A50">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BFEC4B5" w14:textId="77777777" w:rsidR="00F16A50" w:rsidRDefault="00F16A50">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7CD3A68" w14:textId="77777777" w:rsidR="00F16A50" w:rsidRDefault="00614666">
            <w:pPr>
              <w:rPr>
                <w:rFonts w:asciiTheme="minorHAnsi" w:hAnsiTheme="minorHAnsi" w:cstheme="minorHAnsi"/>
                <w:color w:val="000000"/>
              </w:rPr>
            </w:pPr>
            <w:r>
              <w:rPr>
                <w:rFonts w:asciiTheme="minorHAnsi" w:hAnsiTheme="minorHAnsi" w:cstheme="minorHAnsi"/>
                <w:color w:val="000000"/>
              </w:rPr>
              <w:t>Réduire la précarité</w:t>
            </w:r>
          </w:p>
        </w:tc>
        <w:tc>
          <w:tcPr>
            <w:tcW w:w="1394" w:type="dxa"/>
            <w:tcBorders>
              <w:top w:val="nil"/>
              <w:left w:val="nil"/>
              <w:bottom w:val="single" w:sz="4" w:space="0" w:color="auto"/>
              <w:right w:val="single" w:sz="4" w:space="0" w:color="auto"/>
            </w:tcBorders>
            <w:shd w:val="clear" w:color="auto" w:fill="auto"/>
            <w:vAlign w:val="bottom"/>
            <w:hideMark/>
          </w:tcPr>
          <w:p w14:paraId="77467BC6" w14:textId="77777777" w:rsidR="00F16A50" w:rsidRDefault="00614666">
            <w:pPr>
              <w:rPr>
                <w:rFonts w:asciiTheme="minorHAnsi" w:hAnsiTheme="minorHAnsi" w:cstheme="minorHAnsi"/>
                <w:color w:val="000000"/>
              </w:rPr>
            </w:pPr>
            <w:r>
              <w:rPr>
                <w:rFonts w:asciiTheme="minorHAnsi" w:hAnsiTheme="minorHAnsi" w:cstheme="minorHAnsi"/>
                <w:color w:val="000000"/>
              </w:rPr>
              <w:t> </w:t>
            </w:r>
          </w:p>
        </w:tc>
      </w:tr>
    </w:tbl>
    <w:p w14:paraId="410F723E"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089E8BE5" w14:textId="77777777" w:rsidR="00F16A50" w:rsidRDefault="00F16A50">
      <w:pPr>
        <w:pStyle w:val="Paragraphedeliste"/>
        <w:jc w:val="both"/>
        <w:rPr>
          <w:rFonts w:asciiTheme="minorHAnsi" w:hAnsiTheme="minorHAnsi" w:cstheme="minorHAnsi"/>
          <w:b/>
          <w:bCs/>
          <w:sz w:val="24"/>
          <w:szCs w:val="24"/>
          <w:lang w:eastAsia="fr-FR"/>
        </w:rPr>
      </w:pPr>
    </w:p>
    <w:p w14:paraId="45697BBA"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br w:type="page"/>
      </w:r>
      <w:r>
        <w:rPr>
          <w:rFonts w:asciiTheme="minorHAnsi" w:hAnsiTheme="minorHAnsi" w:cstheme="minorHAnsi"/>
          <w:sz w:val="36"/>
          <w:szCs w:val="36"/>
        </w:rPr>
        <w:lastRenderedPageBreak/>
        <w:t>Définir les orientations générales en matière de promotion et de valorisation des parcours professionnels</w:t>
      </w:r>
    </w:p>
    <w:p w14:paraId="7ABC5680"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de gestion fixent, en matière de promotion et de valorisation des parcours, les orientations et les critères généraux à prendre en compte pour les promotions au choix dans les grades et cadres d'emplois ; les mesures favorisant l'évolution professionnelle des agents et leur accès à des responsabilités supérieures.</w:t>
      </w:r>
    </w:p>
    <w:p w14:paraId="264F54BA"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4C723085"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S’agissant des orientations et des critères pour la promotion et l’avancement de grade, la valeur professionnelle et les acquis de l’expérience des agents peuvent se faire via :</w:t>
      </w:r>
    </w:p>
    <w:p w14:paraId="53BC4D0F"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la diversité des parcours,</w:t>
      </w:r>
    </w:p>
    <w:p w14:paraId="79E5241E"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les formations suivies,</w:t>
      </w:r>
    </w:p>
    <w:p w14:paraId="66A793C6"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les conditions particulières d’exercice attestant de l’engagement professionnel,</w:t>
      </w:r>
    </w:p>
    <w:p w14:paraId="45DCFCF4"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la capacité d’adaptation,</w:t>
      </w:r>
    </w:p>
    <w:p w14:paraId="49E0F74E" w14:textId="77777777" w:rsidR="00F16A50" w:rsidRDefault="00614666">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 cas échéant, l’aptitude à l’encadrement d’équipes.</w:t>
      </w:r>
    </w:p>
    <w:p w14:paraId="567C3CEF"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773A6F3E"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Il appartient à l’autorité territoriale de définir ces critères, avec possibilité de les définir différemment par filière ou service, en portant une attention particulière au respect de l’équilibre femme/homme (ce qui n’implique pas la création d’un quota F/H).</w:t>
      </w:r>
    </w:p>
    <w:p w14:paraId="17CA963C" w14:textId="77777777" w:rsidR="00F16A50" w:rsidRDefault="00614666">
      <w:pPr>
        <w:pStyle w:val="Paragraphedeliste"/>
        <w:spacing w:line="240" w:lineRule="auto"/>
        <w:ind w:left="0"/>
        <w:jc w:val="center"/>
        <w:rPr>
          <w:rFonts w:asciiTheme="minorHAnsi" w:hAnsiTheme="minorHAnsi" w:cstheme="minorHAnsi"/>
          <w:b/>
          <w:i/>
          <w:color w:val="808080" w:themeColor="background1" w:themeShade="80"/>
          <w:sz w:val="28"/>
          <w:szCs w:val="28"/>
        </w:rPr>
      </w:pPr>
      <w:r>
        <w:rPr>
          <w:rFonts w:asciiTheme="minorHAnsi" w:hAnsiTheme="minorHAnsi" w:cstheme="minorHAnsi"/>
          <w:b/>
          <w:i/>
          <w:color w:val="808080" w:themeColor="background1" w:themeShade="80"/>
          <w:sz w:val="28"/>
          <w:szCs w:val="28"/>
        </w:rPr>
        <w:t>(</w:t>
      </w:r>
      <w:proofErr w:type="gramStart"/>
      <w:r>
        <w:rPr>
          <w:rFonts w:asciiTheme="minorHAnsi" w:hAnsiTheme="minorHAnsi" w:cstheme="minorHAnsi"/>
          <w:b/>
          <w:i/>
          <w:color w:val="808080" w:themeColor="background1" w:themeShade="80"/>
          <w:sz w:val="28"/>
          <w:szCs w:val="28"/>
        </w:rPr>
        <w:t>voir</w:t>
      </w:r>
      <w:proofErr w:type="gramEnd"/>
      <w:r>
        <w:rPr>
          <w:rFonts w:asciiTheme="minorHAnsi" w:hAnsiTheme="minorHAnsi" w:cstheme="minorHAnsi"/>
          <w:b/>
          <w:i/>
          <w:color w:val="808080" w:themeColor="background1" w:themeShade="80"/>
          <w:sz w:val="28"/>
          <w:szCs w:val="28"/>
        </w:rPr>
        <w:t xml:space="preserve"> le guide qui propose des critères pour chaque cas)</w:t>
      </w:r>
    </w:p>
    <w:p w14:paraId="51F24740" w14:textId="77777777" w:rsidR="00F16A50" w:rsidRDefault="00F16A50">
      <w:pPr>
        <w:pStyle w:val="Paragraphedeliste"/>
        <w:spacing w:after="0" w:line="240" w:lineRule="auto"/>
        <w:ind w:left="0"/>
        <w:jc w:val="center"/>
        <w:rPr>
          <w:rFonts w:asciiTheme="minorHAnsi" w:hAnsiTheme="minorHAnsi" w:cstheme="minorHAnsi"/>
          <w:b/>
          <w:i/>
          <w:color w:val="808080" w:themeColor="background1" w:themeShade="80"/>
          <w:sz w:val="28"/>
          <w:szCs w:val="28"/>
        </w:rPr>
      </w:pPr>
    </w:p>
    <w:p w14:paraId="56A438B7" w14:textId="77777777" w:rsidR="00F16A50" w:rsidRDefault="00614666">
      <w:pPr>
        <w:pStyle w:val="07-SectionTitreBleu"/>
        <w:numPr>
          <w:ilvl w:val="0"/>
          <w:numId w:val="38"/>
        </w:numPr>
        <w:rPr>
          <w:rFonts w:asciiTheme="minorHAnsi" w:hAnsiTheme="minorHAnsi" w:cstheme="minorHAnsi"/>
          <w:sz w:val="28"/>
          <w:szCs w:val="28"/>
        </w:rPr>
      </w:pPr>
      <w:r>
        <w:rPr>
          <w:rFonts w:asciiTheme="minorHAnsi" w:hAnsiTheme="minorHAnsi" w:cstheme="minorHAnsi"/>
          <w:sz w:val="28"/>
          <w:szCs w:val="28"/>
        </w:rPr>
        <w:t>Critères pour les inscriptions sur les tableaux annuels d’avancement de grade</w:t>
      </w:r>
    </w:p>
    <w:p w14:paraId="7520B5D8"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02ED18DB" w14:textId="77777777" w:rsidR="00F16A50" w:rsidRDefault="00614666">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 xml:space="preserve">Pour rappel, les avancements de grade peuvent s'effectuer de 2 manières : </w:t>
      </w:r>
    </w:p>
    <w:p w14:paraId="5CDF46EC" w14:textId="77777777" w:rsidR="00F16A50" w:rsidRDefault="00614666">
      <w:pPr>
        <w:pStyle w:val="NormalWeb"/>
        <w:numPr>
          <w:ilvl w:val="0"/>
          <w:numId w:val="41"/>
        </w:numPr>
        <w:spacing w:before="0" w:beforeAutospacing="0" w:after="0" w:afterAutospacing="0"/>
        <w:ind w:left="284" w:hanging="142"/>
        <w:jc w:val="both"/>
        <w:rPr>
          <w:rFonts w:asciiTheme="minorHAnsi" w:hAnsiTheme="minorHAnsi" w:cstheme="minorHAnsi"/>
        </w:rPr>
      </w:pPr>
      <w:proofErr w:type="gramStart"/>
      <w:r>
        <w:rPr>
          <w:rFonts w:asciiTheme="minorHAnsi" w:hAnsiTheme="minorHAnsi" w:cstheme="minorHAnsi"/>
          <w:b/>
          <w:bCs/>
        </w:rPr>
        <w:t>soit</w:t>
      </w:r>
      <w:proofErr w:type="gramEnd"/>
      <w:r>
        <w:rPr>
          <w:rFonts w:asciiTheme="minorHAnsi" w:hAnsiTheme="minorHAnsi" w:cstheme="minorHAnsi"/>
          <w:b/>
          <w:bCs/>
        </w:rPr>
        <w:t xml:space="preserve"> </w:t>
      </w:r>
      <w:r>
        <w:rPr>
          <w:rFonts w:asciiTheme="minorHAnsi" w:hAnsiTheme="minorHAnsi" w:cstheme="minorHAnsi"/>
        </w:rPr>
        <w:t>au choix par voie d'inscription à un tableau annuel d'avancement, établi par appréciation de la valeur professionnelle et des acquis de l'expérience professionnelle des agents. Le tableau annuel d'avancement précise la part respective des femmes et des hommes dans le vivier des agents promouvables et celle parmi les agents inscrits sur ce tableau qui sont susceptibles d'être promus en exécution de celui-ci,</w:t>
      </w:r>
    </w:p>
    <w:p w14:paraId="7CB0C2DF" w14:textId="77777777" w:rsidR="00F16A50" w:rsidRDefault="00614666">
      <w:pPr>
        <w:pStyle w:val="NormalWeb"/>
        <w:numPr>
          <w:ilvl w:val="0"/>
          <w:numId w:val="41"/>
        </w:numPr>
        <w:spacing w:before="0" w:beforeAutospacing="0" w:after="0" w:afterAutospacing="0"/>
        <w:ind w:left="284" w:hanging="142"/>
        <w:jc w:val="both"/>
        <w:rPr>
          <w:rFonts w:asciiTheme="minorHAnsi" w:hAnsiTheme="minorHAnsi" w:cstheme="minorHAnsi"/>
        </w:rPr>
      </w:pPr>
      <w:proofErr w:type="gramStart"/>
      <w:r>
        <w:rPr>
          <w:rFonts w:asciiTheme="minorHAnsi" w:hAnsiTheme="minorHAnsi" w:cstheme="minorHAnsi"/>
          <w:b/>
        </w:rPr>
        <w:t>soit</w:t>
      </w:r>
      <w:proofErr w:type="gramEnd"/>
      <w:r>
        <w:rPr>
          <w:rFonts w:asciiTheme="minorHAnsi" w:hAnsiTheme="minorHAnsi" w:cstheme="minorHAnsi"/>
        </w:rPr>
        <w:t xml:space="preserve"> par voie d'inscription à un tableau annuel d'avancement, établi après une sélection par voie d'examen professionnel.</w:t>
      </w:r>
    </w:p>
    <w:p w14:paraId="2430CE83" w14:textId="797EF498" w:rsidR="00F16A50" w:rsidRDefault="00614666">
      <w:pPr>
        <w:pStyle w:val="NormalWeb"/>
        <w:spacing w:before="0" w:beforeAutospacing="0" w:after="0" w:afterAutospacing="0"/>
        <w:jc w:val="both"/>
        <w:rPr>
          <w:rFonts w:asciiTheme="minorHAnsi" w:hAnsiTheme="minorHAnsi" w:cstheme="minorHAnsi"/>
          <w:i/>
        </w:rPr>
      </w:pPr>
      <w:r>
        <w:rPr>
          <w:rFonts w:asciiTheme="minorHAnsi" w:hAnsiTheme="minorHAnsi" w:cstheme="minorHAnsi"/>
          <w:b/>
          <w:i/>
        </w:rPr>
        <w:t>En conséquence, les critères proposés doivent refléter ces éléments (examen professionnel, valeur professionnel</w:t>
      </w:r>
      <w:r w:rsidR="008D193E">
        <w:rPr>
          <w:rFonts w:asciiTheme="minorHAnsi" w:hAnsiTheme="minorHAnsi" w:cstheme="minorHAnsi"/>
          <w:b/>
          <w:i/>
        </w:rPr>
        <w:t>le</w:t>
      </w:r>
      <w:r>
        <w:rPr>
          <w:rFonts w:asciiTheme="minorHAnsi" w:hAnsiTheme="minorHAnsi" w:cstheme="minorHAnsi"/>
          <w:b/>
          <w:i/>
        </w:rPr>
        <w:t xml:space="preserve"> et acquis de l'expérience). </w:t>
      </w:r>
    </w:p>
    <w:p w14:paraId="7F6F47D6" w14:textId="77777777" w:rsidR="00F16A50" w:rsidRDefault="00F16A50">
      <w:pPr>
        <w:autoSpaceDE w:val="0"/>
        <w:autoSpaceDN w:val="0"/>
        <w:adjustRightInd w:val="0"/>
        <w:spacing w:after="0" w:line="240" w:lineRule="auto"/>
        <w:jc w:val="both"/>
        <w:rPr>
          <w:rFonts w:asciiTheme="minorHAnsi" w:hAnsiTheme="minorHAnsi" w:cstheme="minorHAnsi"/>
          <w:b/>
          <w:bCs/>
          <w:sz w:val="24"/>
          <w:szCs w:val="24"/>
          <w:lang w:eastAsia="fr-FR"/>
        </w:rPr>
      </w:pPr>
    </w:p>
    <w:p w14:paraId="6B23CB2F"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Sous réserve que les agents remplissent les conditions statutaires</w:t>
      </w:r>
      <w:r>
        <w:rPr>
          <w:rFonts w:asciiTheme="minorHAnsi" w:hAnsiTheme="minorHAnsi" w:cstheme="minorHAnsi"/>
          <w:sz w:val="24"/>
          <w:szCs w:val="24"/>
          <w:lang w:eastAsia="fr-FR"/>
        </w:rPr>
        <w:t xml:space="preserve"> pour permettre l’accès au grade supérieur et sous respect des ratios promus/promouvables, les critères choisis sont :</w:t>
      </w:r>
    </w:p>
    <w:p w14:paraId="5736C063" w14:textId="77777777" w:rsidR="00F16A50" w:rsidRDefault="00F16A50">
      <w:pPr>
        <w:spacing w:after="0" w:line="240" w:lineRule="auto"/>
        <w:rPr>
          <w:rFonts w:asciiTheme="minorHAnsi" w:hAnsiTheme="minorHAnsi" w:cstheme="minorHAnsi"/>
          <w:bCs/>
          <w:iCs/>
          <w:sz w:val="24"/>
          <w:szCs w:val="24"/>
          <w:lang w:eastAsia="fr-FR"/>
        </w:rPr>
      </w:pPr>
    </w:p>
    <w:p w14:paraId="6A7F689C" w14:textId="77777777" w:rsidR="00F16A50" w:rsidRDefault="00614666">
      <w:pPr>
        <w:spacing w:line="240" w:lineRule="auto"/>
        <w:rPr>
          <w:rFonts w:asciiTheme="minorHAnsi" w:hAnsiTheme="minorHAnsi" w:cstheme="minorHAnsi"/>
          <w:bCs/>
          <w:iCs/>
          <w:sz w:val="24"/>
          <w:szCs w:val="24"/>
          <w:u w:val="single"/>
          <w:lang w:eastAsia="fr-FR"/>
        </w:rPr>
      </w:pPr>
      <w:r>
        <w:rPr>
          <w:rFonts w:asciiTheme="minorHAnsi" w:hAnsiTheme="minorHAnsi" w:cstheme="minorHAnsi"/>
          <w:bCs/>
          <w:iCs/>
          <w:sz w:val="24"/>
          <w:szCs w:val="24"/>
          <w:lang w:eastAsia="fr-FR"/>
        </w:rPr>
        <w:t>Il est décidé de retenir les critères applicables suivants :</w:t>
      </w:r>
    </w:p>
    <w:p w14:paraId="34DD0FED" w14:textId="77777777" w:rsidR="00F16A50" w:rsidRDefault="00086DCD">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1061835320"/>
          <w14:checkbox>
            <w14:checked w14:val="0"/>
            <w14:checkedState w14:val="2612" w14:font="MS Gothic"/>
            <w14:uncheckedState w14:val="2610" w14:font="MS Gothic"/>
          </w14:checkbox>
        </w:sdtPr>
        <w:sdtEndPr/>
        <w:sdtContent>
          <w:r w:rsidR="00614666">
            <w:rPr>
              <w:rFonts w:ascii="Segoe UI Symbol" w:eastAsia="MS Gothic"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A l’ensemble des agents</w:t>
      </w:r>
      <w:r w:rsidR="00614666">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rsidR="00F16A50" w14:paraId="0C2F4729" w14:textId="77777777">
        <w:trPr>
          <w:trHeight w:val="503"/>
          <w:jc w:val="center"/>
        </w:trPr>
        <w:tc>
          <w:tcPr>
            <w:tcW w:w="6095" w:type="dxa"/>
            <w:vAlign w:val="center"/>
          </w:tcPr>
          <w:p w14:paraId="1FB8B61D"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311CA7B3" w14:textId="77777777">
        <w:trPr>
          <w:trHeight w:val="397"/>
          <w:jc w:val="center"/>
        </w:trPr>
        <w:tc>
          <w:tcPr>
            <w:tcW w:w="6095" w:type="dxa"/>
            <w:vAlign w:val="center"/>
          </w:tcPr>
          <w:p w14:paraId="0CC9B47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90412B0" w14:textId="77777777">
        <w:trPr>
          <w:trHeight w:val="397"/>
          <w:jc w:val="center"/>
        </w:trPr>
        <w:tc>
          <w:tcPr>
            <w:tcW w:w="6095" w:type="dxa"/>
            <w:vAlign w:val="center"/>
          </w:tcPr>
          <w:p w14:paraId="335A448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CA78E9F" w14:textId="77777777">
        <w:trPr>
          <w:trHeight w:val="397"/>
          <w:jc w:val="center"/>
        </w:trPr>
        <w:tc>
          <w:tcPr>
            <w:tcW w:w="6095" w:type="dxa"/>
            <w:vAlign w:val="center"/>
          </w:tcPr>
          <w:p w14:paraId="1C4DB864"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05AE7BD" w14:textId="77777777">
        <w:trPr>
          <w:trHeight w:val="339"/>
          <w:jc w:val="center"/>
        </w:trPr>
        <w:tc>
          <w:tcPr>
            <w:tcW w:w="6095" w:type="dxa"/>
            <w:vAlign w:val="center"/>
          </w:tcPr>
          <w:p w14:paraId="73174FB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1A793506" w14:textId="77777777" w:rsidR="00F16A50" w:rsidRDefault="00614666">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lastRenderedPageBreak/>
        <w:t>OU</w:t>
      </w:r>
      <w:proofErr w:type="gramEnd"/>
    </w:p>
    <w:p w14:paraId="36F3E838" w14:textId="77777777" w:rsidR="00F16A50" w:rsidRDefault="00614666">
      <w:pPr>
        <w:spacing w:line="240" w:lineRule="auto"/>
        <w:ind w:firstLine="708"/>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t xml:space="preserve"> </w:t>
      </w:r>
      <w:sdt>
        <w:sdtPr>
          <w:rPr>
            <w:rFonts w:asciiTheme="minorHAnsi" w:hAnsiTheme="minorHAnsi" w:cstheme="minorHAnsi"/>
            <w:b/>
            <w:color w:val="808080" w:themeColor="background1" w:themeShade="80"/>
            <w:sz w:val="24"/>
            <w:szCs w:val="24"/>
          </w:rPr>
          <w:id w:val="257415609"/>
          <w14:checkbox>
            <w14:checked w14:val="0"/>
            <w14:checkedState w14:val="2612" w14:font="MS Gothic"/>
            <w14:uncheckedState w14:val="2610" w14:font="MS Gothic"/>
          </w14:checkbox>
        </w:sdtPr>
        <w:sdtEndPr/>
        <w:sdtContent>
          <w:r>
            <w:rPr>
              <w:rFonts w:ascii="Segoe UI Symbol" w:hAnsi="Segoe UI Symbol" w:cs="Segoe UI Symbol"/>
              <w:b/>
              <w:color w:val="808080" w:themeColor="background1" w:themeShade="80"/>
              <w:sz w:val="24"/>
              <w:szCs w:val="24"/>
            </w:rPr>
            <w:t>☐</w:t>
          </w:r>
        </w:sdtContent>
      </w:sdt>
      <w:r>
        <w:rPr>
          <w:rFonts w:asciiTheme="minorHAnsi" w:hAnsiTheme="minorHAnsi" w:cstheme="minorHAnsi"/>
          <w:b/>
          <w:color w:val="808080" w:themeColor="background1" w:themeShade="80"/>
          <w:sz w:val="24"/>
          <w:szCs w:val="24"/>
        </w:rPr>
        <w:t xml:space="preserve"> </w:t>
      </w:r>
      <w:r>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rsidR="00F16A50" w14:paraId="59307595" w14:textId="77777777">
        <w:trPr>
          <w:trHeight w:val="503"/>
          <w:jc w:val="center"/>
        </w:trPr>
        <w:tc>
          <w:tcPr>
            <w:tcW w:w="1790" w:type="dxa"/>
            <w:vMerge w:val="restart"/>
            <w:vAlign w:val="center"/>
          </w:tcPr>
          <w:p w14:paraId="4620794C" w14:textId="77777777" w:rsidR="00F16A50" w:rsidRDefault="00614666">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66DA20FD"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2A3FBE9C" w14:textId="77777777">
        <w:trPr>
          <w:trHeight w:val="397"/>
          <w:jc w:val="center"/>
        </w:trPr>
        <w:tc>
          <w:tcPr>
            <w:tcW w:w="1790" w:type="dxa"/>
            <w:vMerge/>
          </w:tcPr>
          <w:p w14:paraId="331BAFA5" w14:textId="77777777" w:rsidR="00F16A50" w:rsidRDefault="00F16A50">
            <w:pPr>
              <w:jc w:val="center"/>
              <w:rPr>
                <w:rFonts w:asciiTheme="minorHAnsi" w:hAnsiTheme="minorHAnsi" w:cstheme="minorHAnsi"/>
                <w:b/>
                <w:sz w:val="24"/>
                <w:szCs w:val="24"/>
              </w:rPr>
            </w:pPr>
          </w:p>
        </w:tc>
        <w:tc>
          <w:tcPr>
            <w:tcW w:w="5977" w:type="dxa"/>
            <w:vAlign w:val="center"/>
          </w:tcPr>
          <w:p w14:paraId="482E109A"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72A36AC1" w14:textId="77777777">
        <w:trPr>
          <w:trHeight w:val="397"/>
          <w:jc w:val="center"/>
        </w:trPr>
        <w:tc>
          <w:tcPr>
            <w:tcW w:w="1790" w:type="dxa"/>
            <w:vMerge/>
          </w:tcPr>
          <w:p w14:paraId="6A803844" w14:textId="77777777" w:rsidR="00F16A50" w:rsidRDefault="00F16A50">
            <w:pPr>
              <w:jc w:val="center"/>
              <w:rPr>
                <w:rFonts w:asciiTheme="minorHAnsi" w:hAnsiTheme="minorHAnsi" w:cstheme="minorHAnsi"/>
                <w:b/>
                <w:sz w:val="24"/>
                <w:szCs w:val="24"/>
              </w:rPr>
            </w:pPr>
          </w:p>
        </w:tc>
        <w:tc>
          <w:tcPr>
            <w:tcW w:w="5977" w:type="dxa"/>
            <w:vAlign w:val="center"/>
          </w:tcPr>
          <w:p w14:paraId="53FB817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596E252" w14:textId="77777777">
        <w:trPr>
          <w:trHeight w:val="397"/>
          <w:jc w:val="center"/>
        </w:trPr>
        <w:tc>
          <w:tcPr>
            <w:tcW w:w="1790" w:type="dxa"/>
            <w:vMerge/>
          </w:tcPr>
          <w:p w14:paraId="02435FDC" w14:textId="77777777" w:rsidR="00F16A50" w:rsidRDefault="00F16A50">
            <w:pPr>
              <w:jc w:val="center"/>
              <w:rPr>
                <w:rFonts w:asciiTheme="minorHAnsi" w:hAnsiTheme="minorHAnsi" w:cstheme="minorHAnsi"/>
                <w:b/>
                <w:sz w:val="24"/>
                <w:szCs w:val="24"/>
              </w:rPr>
            </w:pPr>
          </w:p>
        </w:tc>
        <w:tc>
          <w:tcPr>
            <w:tcW w:w="5977" w:type="dxa"/>
            <w:vAlign w:val="center"/>
          </w:tcPr>
          <w:p w14:paraId="6DC12434"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BBB361D" w14:textId="77777777">
        <w:trPr>
          <w:trHeight w:val="339"/>
          <w:jc w:val="center"/>
        </w:trPr>
        <w:tc>
          <w:tcPr>
            <w:tcW w:w="1790" w:type="dxa"/>
            <w:vMerge/>
          </w:tcPr>
          <w:p w14:paraId="28751EE9" w14:textId="77777777" w:rsidR="00F16A50" w:rsidRDefault="00F16A50">
            <w:pPr>
              <w:jc w:val="center"/>
              <w:rPr>
                <w:rFonts w:asciiTheme="minorHAnsi" w:hAnsiTheme="minorHAnsi" w:cstheme="minorHAnsi"/>
                <w:b/>
                <w:sz w:val="24"/>
                <w:szCs w:val="24"/>
              </w:rPr>
            </w:pPr>
          </w:p>
        </w:tc>
        <w:tc>
          <w:tcPr>
            <w:tcW w:w="5977" w:type="dxa"/>
            <w:vAlign w:val="center"/>
          </w:tcPr>
          <w:p w14:paraId="302F902F" w14:textId="77777777" w:rsidR="00F16A50" w:rsidRDefault="00614666">
            <w:pPr>
              <w:rPr>
                <w:rFonts w:asciiTheme="minorHAnsi" w:hAnsiTheme="minorHAnsi" w:cstheme="minorHAnsi"/>
                <w:b/>
                <w:sz w:val="24"/>
                <w:szCs w:val="24"/>
              </w:rPr>
            </w:pPr>
            <w:r>
              <w:rPr>
                <w:rFonts w:asciiTheme="minorHAnsi" w:hAnsiTheme="minorHAnsi" w:cstheme="minorHAnsi"/>
                <w:b/>
                <w:sz w:val="24"/>
                <w:szCs w:val="24"/>
              </w:rPr>
              <w:t>-</w:t>
            </w:r>
          </w:p>
        </w:tc>
      </w:tr>
    </w:tbl>
    <w:p w14:paraId="4817C49C" w14:textId="77777777" w:rsidR="00F16A50" w:rsidRDefault="00F16A50">
      <w:pPr>
        <w:pStyle w:val="Paragraphedeliste"/>
        <w:spacing w:line="240" w:lineRule="auto"/>
        <w:ind w:left="1287"/>
        <w:rPr>
          <w:rFonts w:asciiTheme="minorHAnsi" w:hAnsiTheme="minorHAnsi" w:cstheme="minorHAnsi"/>
          <w:color w:val="808080" w:themeColor="background1" w:themeShade="80"/>
          <w:sz w:val="12"/>
          <w:szCs w:val="12"/>
        </w:rPr>
      </w:pPr>
    </w:p>
    <w:tbl>
      <w:tblPr>
        <w:tblStyle w:val="Grilledutableau1"/>
        <w:tblW w:w="7767" w:type="dxa"/>
        <w:jc w:val="center"/>
        <w:tblLook w:val="04A0" w:firstRow="1" w:lastRow="0" w:firstColumn="1" w:lastColumn="0" w:noHBand="0" w:noVBand="1"/>
      </w:tblPr>
      <w:tblGrid>
        <w:gridCol w:w="1790"/>
        <w:gridCol w:w="5977"/>
      </w:tblGrid>
      <w:tr w:rsidR="00F16A50" w14:paraId="12C21DA5" w14:textId="77777777">
        <w:trPr>
          <w:trHeight w:val="503"/>
          <w:jc w:val="center"/>
        </w:trPr>
        <w:tc>
          <w:tcPr>
            <w:tcW w:w="1790" w:type="dxa"/>
            <w:vMerge w:val="restart"/>
            <w:vAlign w:val="center"/>
          </w:tcPr>
          <w:p w14:paraId="52DE78DA" w14:textId="77777777" w:rsidR="00F16A50" w:rsidRDefault="00614666">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3BCF176A"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59A895F" w14:textId="77777777">
        <w:trPr>
          <w:trHeight w:val="397"/>
          <w:jc w:val="center"/>
        </w:trPr>
        <w:tc>
          <w:tcPr>
            <w:tcW w:w="1790" w:type="dxa"/>
            <w:vMerge/>
          </w:tcPr>
          <w:p w14:paraId="3BF7F824" w14:textId="77777777" w:rsidR="00F16A50" w:rsidRDefault="00F16A50">
            <w:pPr>
              <w:jc w:val="center"/>
              <w:rPr>
                <w:rFonts w:asciiTheme="minorHAnsi" w:hAnsiTheme="minorHAnsi" w:cstheme="minorHAnsi"/>
                <w:b/>
                <w:sz w:val="24"/>
                <w:szCs w:val="24"/>
              </w:rPr>
            </w:pPr>
          </w:p>
        </w:tc>
        <w:tc>
          <w:tcPr>
            <w:tcW w:w="5977" w:type="dxa"/>
            <w:vAlign w:val="center"/>
          </w:tcPr>
          <w:p w14:paraId="32F75592"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3CBACEA" w14:textId="77777777">
        <w:trPr>
          <w:trHeight w:val="397"/>
          <w:jc w:val="center"/>
        </w:trPr>
        <w:tc>
          <w:tcPr>
            <w:tcW w:w="1790" w:type="dxa"/>
            <w:vMerge/>
          </w:tcPr>
          <w:p w14:paraId="2494D85B" w14:textId="77777777" w:rsidR="00F16A50" w:rsidRDefault="00F16A50">
            <w:pPr>
              <w:jc w:val="center"/>
              <w:rPr>
                <w:rFonts w:asciiTheme="minorHAnsi" w:hAnsiTheme="minorHAnsi" w:cstheme="minorHAnsi"/>
                <w:b/>
                <w:sz w:val="24"/>
                <w:szCs w:val="24"/>
              </w:rPr>
            </w:pPr>
          </w:p>
        </w:tc>
        <w:tc>
          <w:tcPr>
            <w:tcW w:w="5977" w:type="dxa"/>
            <w:vAlign w:val="center"/>
          </w:tcPr>
          <w:p w14:paraId="7D3CE28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1BB914F6" w14:textId="77777777">
        <w:trPr>
          <w:trHeight w:val="397"/>
          <w:jc w:val="center"/>
        </w:trPr>
        <w:tc>
          <w:tcPr>
            <w:tcW w:w="1790" w:type="dxa"/>
            <w:vMerge/>
          </w:tcPr>
          <w:p w14:paraId="57B54C52" w14:textId="77777777" w:rsidR="00F16A50" w:rsidRDefault="00F16A50">
            <w:pPr>
              <w:jc w:val="center"/>
              <w:rPr>
                <w:rFonts w:asciiTheme="minorHAnsi" w:hAnsiTheme="minorHAnsi" w:cstheme="minorHAnsi"/>
                <w:b/>
                <w:sz w:val="24"/>
                <w:szCs w:val="24"/>
              </w:rPr>
            </w:pPr>
          </w:p>
        </w:tc>
        <w:tc>
          <w:tcPr>
            <w:tcW w:w="5977" w:type="dxa"/>
            <w:vAlign w:val="center"/>
          </w:tcPr>
          <w:p w14:paraId="613DD24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AE90305" w14:textId="77777777">
        <w:trPr>
          <w:trHeight w:val="339"/>
          <w:jc w:val="center"/>
        </w:trPr>
        <w:tc>
          <w:tcPr>
            <w:tcW w:w="1790" w:type="dxa"/>
            <w:vMerge/>
          </w:tcPr>
          <w:p w14:paraId="2665DE10" w14:textId="77777777" w:rsidR="00F16A50" w:rsidRDefault="00F16A50">
            <w:pPr>
              <w:jc w:val="center"/>
              <w:rPr>
                <w:rFonts w:asciiTheme="minorHAnsi" w:hAnsiTheme="minorHAnsi" w:cstheme="minorHAnsi"/>
                <w:b/>
                <w:sz w:val="24"/>
                <w:szCs w:val="24"/>
              </w:rPr>
            </w:pPr>
          </w:p>
        </w:tc>
        <w:tc>
          <w:tcPr>
            <w:tcW w:w="5977" w:type="dxa"/>
            <w:vAlign w:val="center"/>
          </w:tcPr>
          <w:p w14:paraId="2D04C43C"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4825ACC2" w14:textId="77777777" w:rsidR="00F16A50" w:rsidRDefault="00F16A50">
      <w:pPr>
        <w:rPr>
          <w:rFonts w:asciiTheme="minorHAnsi" w:hAnsiTheme="minorHAnsi" w:cstheme="minorHAnsi"/>
          <w:sz w:val="12"/>
          <w:szCs w:val="12"/>
          <w:u w:val="single"/>
        </w:rPr>
      </w:pPr>
    </w:p>
    <w:tbl>
      <w:tblPr>
        <w:tblStyle w:val="Grilledutableau1"/>
        <w:tblW w:w="7767" w:type="dxa"/>
        <w:jc w:val="center"/>
        <w:tblLook w:val="04A0" w:firstRow="1" w:lastRow="0" w:firstColumn="1" w:lastColumn="0" w:noHBand="0" w:noVBand="1"/>
      </w:tblPr>
      <w:tblGrid>
        <w:gridCol w:w="1790"/>
        <w:gridCol w:w="5977"/>
      </w:tblGrid>
      <w:tr w:rsidR="00F16A50" w14:paraId="7FE4A455" w14:textId="77777777">
        <w:trPr>
          <w:trHeight w:val="503"/>
          <w:jc w:val="center"/>
        </w:trPr>
        <w:tc>
          <w:tcPr>
            <w:tcW w:w="1790" w:type="dxa"/>
            <w:vMerge w:val="restart"/>
            <w:vAlign w:val="center"/>
          </w:tcPr>
          <w:p w14:paraId="6861756D" w14:textId="77777777" w:rsidR="00F16A50" w:rsidRDefault="00614666">
            <w:pPr>
              <w:jc w:val="center"/>
              <w:rPr>
                <w:rFonts w:asciiTheme="minorHAnsi" w:hAnsiTheme="minorHAnsi" w:cstheme="minorHAnsi"/>
                <w:b/>
              </w:rPr>
            </w:pPr>
            <w:r>
              <w:rPr>
                <w:rFonts w:asciiTheme="minorHAnsi" w:hAnsiTheme="minorHAnsi" w:cstheme="minorHAnsi"/>
                <w:b/>
              </w:rPr>
              <w:t>Catégorie C</w:t>
            </w:r>
          </w:p>
        </w:tc>
        <w:tc>
          <w:tcPr>
            <w:tcW w:w="5977" w:type="dxa"/>
            <w:vAlign w:val="center"/>
          </w:tcPr>
          <w:p w14:paraId="7DE2C676"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7E1DA07D" w14:textId="77777777">
        <w:trPr>
          <w:trHeight w:val="397"/>
          <w:jc w:val="center"/>
        </w:trPr>
        <w:tc>
          <w:tcPr>
            <w:tcW w:w="1790" w:type="dxa"/>
            <w:vMerge/>
          </w:tcPr>
          <w:p w14:paraId="018160AC" w14:textId="77777777" w:rsidR="00F16A50" w:rsidRDefault="00F16A50">
            <w:pPr>
              <w:jc w:val="center"/>
              <w:rPr>
                <w:rFonts w:asciiTheme="minorHAnsi" w:hAnsiTheme="minorHAnsi" w:cstheme="minorHAnsi"/>
                <w:b/>
                <w:sz w:val="24"/>
                <w:szCs w:val="24"/>
              </w:rPr>
            </w:pPr>
          </w:p>
        </w:tc>
        <w:tc>
          <w:tcPr>
            <w:tcW w:w="5977" w:type="dxa"/>
            <w:vAlign w:val="center"/>
          </w:tcPr>
          <w:p w14:paraId="5B66497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CB7AE5D" w14:textId="77777777">
        <w:trPr>
          <w:trHeight w:val="397"/>
          <w:jc w:val="center"/>
        </w:trPr>
        <w:tc>
          <w:tcPr>
            <w:tcW w:w="1790" w:type="dxa"/>
            <w:vMerge/>
          </w:tcPr>
          <w:p w14:paraId="51A2D88A" w14:textId="77777777" w:rsidR="00F16A50" w:rsidRDefault="00F16A50">
            <w:pPr>
              <w:jc w:val="center"/>
              <w:rPr>
                <w:rFonts w:asciiTheme="minorHAnsi" w:hAnsiTheme="minorHAnsi" w:cstheme="minorHAnsi"/>
                <w:b/>
                <w:sz w:val="24"/>
                <w:szCs w:val="24"/>
              </w:rPr>
            </w:pPr>
          </w:p>
        </w:tc>
        <w:tc>
          <w:tcPr>
            <w:tcW w:w="5977" w:type="dxa"/>
            <w:vAlign w:val="center"/>
          </w:tcPr>
          <w:p w14:paraId="6F5A0D2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7D8F3C93" w14:textId="77777777">
        <w:trPr>
          <w:trHeight w:val="397"/>
          <w:jc w:val="center"/>
        </w:trPr>
        <w:tc>
          <w:tcPr>
            <w:tcW w:w="1790" w:type="dxa"/>
            <w:vMerge/>
          </w:tcPr>
          <w:p w14:paraId="5DA92948" w14:textId="77777777" w:rsidR="00F16A50" w:rsidRDefault="00F16A50">
            <w:pPr>
              <w:jc w:val="center"/>
              <w:rPr>
                <w:rFonts w:asciiTheme="minorHAnsi" w:hAnsiTheme="minorHAnsi" w:cstheme="minorHAnsi"/>
                <w:b/>
                <w:sz w:val="24"/>
                <w:szCs w:val="24"/>
              </w:rPr>
            </w:pPr>
          </w:p>
        </w:tc>
        <w:tc>
          <w:tcPr>
            <w:tcW w:w="5977" w:type="dxa"/>
            <w:vAlign w:val="center"/>
          </w:tcPr>
          <w:p w14:paraId="3DA1A6F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5207236D" w14:textId="77777777">
        <w:trPr>
          <w:trHeight w:val="339"/>
          <w:jc w:val="center"/>
        </w:trPr>
        <w:tc>
          <w:tcPr>
            <w:tcW w:w="1790" w:type="dxa"/>
            <w:vMerge/>
          </w:tcPr>
          <w:p w14:paraId="7B13D45A" w14:textId="77777777" w:rsidR="00F16A50" w:rsidRDefault="00F16A50">
            <w:pPr>
              <w:jc w:val="center"/>
              <w:rPr>
                <w:rFonts w:asciiTheme="minorHAnsi" w:hAnsiTheme="minorHAnsi" w:cstheme="minorHAnsi"/>
                <w:b/>
                <w:sz w:val="24"/>
                <w:szCs w:val="24"/>
              </w:rPr>
            </w:pPr>
          </w:p>
        </w:tc>
        <w:tc>
          <w:tcPr>
            <w:tcW w:w="5977" w:type="dxa"/>
            <w:vAlign w:val="center"/>
          </w:tcPr>
          <w:p w14:paraId="42C671C3"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76E6E16A" w14:textId="77777777" w:rsidR="00F16A50" w:rsidRDefault="00F16A50">
      <w:pPr>
        <w:rPr>
          <w:rFonts w:asciiTheme="minorHAnsi" w:hAnsiTheme="minorHAnsi" w:cstheme="minorHAnsi"/>
          <w:sz w:val="12"/>
          <w:szCs w:val="12"/>
          <w:u w:val="single"/>
        </w:rPr>
      </w:pPr>
    </w:p>
    <w:p w14:paraId="12629107" w14:textId="77777777" w:rsidR="00F16A50" w:rsidRDefault="00614666">
      <w:pPr>
        <w:pStyle w:val="Paragraphedeliste"/>
        <w:numPr>
          <w:ilvl w:val="0"/>
          <w:numId w:val="35"/>
        </w:numPr>
        <w:spacing w:after="0" w:line="240" w:lineRule="exact"/>
        <w:contextualSpacing/>
        <w:jc w:val="both"/>
        <w:rPr>
          <w:rFonts w:asciiTheme="minorHAnsi" w:hAnsiTheme="minorHAnsi" w:cstheme="minorHAnsi"/>
          <w:i/>
          <w:color w:val="A6A6A6" w:themeColor="background1" w:themeShade="A6"/>
          <w:sz w:val="24"/>
          <w:szCs w:val="24"/>
        </w:rPr>
      </w:pPr>
      <w:r>
        <w:rPr>
          <w:rFonts w:asciiTheme="minorHAnsi" w:hAnsiTheme="minorHAnsi" w:cstheme="minorHAnsi"/>
          <w:i/>
          <w:color w:val="A6A6A6" w:themeColor="background1" w:themeShade="A6"/>
          <w:sz w:val="24"/>
          <w:szCs w:val="24"/>
        </w:rPr>
        <w:t xml:space="preserve">En fonction des effectifs de la collectivité ou de l’établissement, le tableau peut être dupliqué par cadre d’emploi ou service </w:t>
      </w:r>
    </w:p>
    <w:p w14:paraId="6A627436" w14:textId="77777777" w:rsidR="00F16A50" w:rsidRDefault="00F16A50">
      <w:pPr>
        <w:autoSpaceDE w:val="0"/>
        <w:autoSpaceDN w:val="0"/>
        <w:adjustRightInd w:val="0"/>
        <w:spacing w:after="0" w:line="240" w:lineRule="auto"/>
        <w:ind w:left="720"/>
        <w:jc w:val="both"/>
        <w:rPr>
          <w:rFonts w:asciiTheme="minorHAnsi" w:hAnsiTheme="minorHAnsi" w:cstheme="minorHAnsi"/>
          <w:sz w:val="24"/>
          <w:szCs w:val="24"/>
          <w:lang w:eastAsia="fr-FR"/>
        </w:rPr>
      </w:pPr>
    </w:p>
    <w:p w14:paraId="5E111E12" w14:textId="77777777" w:rsidR="00F16A50" w:rsidRDefault="00614666">
      <w:pPr>
        <w:pStyle w:val="07-SectionTitreBleu"/>
        <w:numPr>
          <w:ilvl w:val="0"/>
          <w:numId w:val="38"/>
        </w:numPr>
        <w:rPr>
          <w:rFonts w:asciiTheme="minorHAnsi" w:hAnsiTheme="minorHAnsi" w:cstheme="minorHAnsi"/>
          <w:sz w:val="28"/>
          <w:szCs w:val="28"/>
        </w:rPr>
      </w:pPr>
      <w:r>
        <w:rPr>
          <w:rFonts w:asciiTheme="minorHAnsi" w:hAnsiTheme="minorHAnsi" w:cstheme="minorHAnsi"/>
          <w:sz w:val="28"/>
          <w:szCs w:val="28"/>
        </w:rPr>
        <w:t>Critères pour la nomination suite à concours</w:t>
      </w:r>
    </w:p>
    <w:p w14:paraId="51BB8C4D"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Il est décidé de retenir les critères applicables suivants : </w:t>
      </w:r>
    </w:p>
    <w:p w14:paraId="2302582A" w14:textId="77777777" w:rsidR="00F16A50" w:rsidRDefault="00F16A50">
      <w:pPr>
        <w:spacing w:after="0" w:line="240" w:lineRule="auto"/>
        <w:rPr>
          <w:rFonts w:asciiTheme="minorHAnsi" w:hAnsiTheme="minorHAnsi" w:cstheme="minorHAnsi"/>
          <w:b/>
          <w:color w:val="808080" w:themeColor="background1" w:themeShade="80"/>
          <w:sz w:val="26"/>
          <w:szCs w:val="26"/>
          <w:u w:val="single"/>
        </w:rPr>
      </w:pPr>
    </w:p>
    <w:p w14:paraId="2BFD1634" w14:textId="77777777" w:rsidR="00F16A50" w:rsidRDefault="00086DCD">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2142925110"/>
          <w14:checkbox>
            <w14:checked w14:val="0"/>
            <w14:checkedState w14:val="2612" w14:font="MS Gothic"/>
            <w14:uncheckedState w14:val="2610" w14:font="MS Gothic"/>
          </w14:checkbox>
        </w:sdtPr>
        <w:sdtEndPr/>
        <w:sdtContent>
          <w:r w:rsidR="00614666">
            <w:rPr>
              <w:rFonts w:ascii="Segoe UI Symbol" w:eastAsia="MS Gothic"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A l’ensemble des agents</w:t>
      </w:r>
      <w:r w:rsidR="00614666">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rsidR="00F16A50" w14:paraId="4F64CC90" w14:textId="77777777">
        <w:trPr>
          <w:trHeight w:val="503"/>
          <w:jc w:val="center"/>
        </w:trPr>
        <w:tc>
          <w:tcPr>
            <w:tcW w:w="6095" w:type="dxa"/>
            <w:vAlign w:val="center"/>
          </w:tcPr>
          <w:p w14:paraId="2749A5A7"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0680B92A" w14:textId="77777777">
        <w:trPr>
          <w:trHeight w:val="397"/>
          <w:jc w:val="center"/>
        </w:trPr>
        <w:tc>
          <w:tcPr>
            <w:tcW w:w="6095" w:type="dxa"/>
            <w:vAlign w:val="center"/>
          </w:tcPr>
          <w:p w14:paraId="6908826F"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DB72179" w14:textId="77777777">
        <w:trPr>
          <w:trHeight w:val="397"/>
          <w:jc w:val="center"/>
        </w:trPr>
        <w:tc>
          <w:tcPr>
            <w:tcW w:w="6095" w:type="dxa"/>
            <w:vAlign w:val="center"/>
          </w:tcPr>
          <w:p w14:paraId="134C35C2"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C1593C0" w14:textId="77777777">
        <w:trPr>
          <w:trHeight w:val="397"/>
          <w:jc w:val="center"/>
        </w:trPr>
        <w:tc>
          <w:tcPr>
            <w:tcW w:w="6095" w:type="dxa"/>
            <w:vAlign w:val="center"/>
          </w:tcPr>
          <w:p w14:paraId="258C228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3976F887" w14:textId="77777777">
        <w:trPr>
          <w:trHeight w:val="339"/>
          <w:jc w:val="center"/>
        </w:trPr>
        <w:tc>
          <w:tcPr>
            <w:tcW w:w="6095" w:type="dxa"/>
            <w:vAlign w:val="center"/>
          </w:tcPr>
          <w:p w14:paraId="32D1E62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242919C7" w14:textId="77777777" w:rsidR="00F16A50" w:rsidRDefault="00614666">
      <w:pPr>
        <w:spacing w:after="0" w:line="240" w:lineRule="auto"/>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br w:type="page"/>
      </w:r>
    </w:p>
    <w:p w14:paraId="57CEACC0" w14:textId="77777777" w:rsidR="00F16A50" w:rsidRDefault="00614666">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lastRenderedPageBreak/>
        <w:t>OU</w:t>
      </w:r>
      <w:proofErr w:type="gramEnd"/>
    </w:p>
    <w:p w14:paraId="2EC62A34" w14:textId="77777777" w:rsidR="00F16A50" w:rsidRDefault="00086DCD">
      <w:pPr>
        <w:spacing w:line="240" w:lineRule="auto"/>
        <w:ind w:firstLine="708"/>
        <w:rPr>
          <w:rFonts w:asciiTheme="minorHAnsi" w:hAnsiTheme="minorHAnsi" w:cstheme="minorHAnsi"/>
          <w:color w:val="808080" w:themeColor="background1" w:themeShade="80"/>
          <w:sz w:val="24"/>
          <w:szCs w:val="24"/>
        </w:rPr>
      </w:pPr>
      <w:sdt>
        <w:sdtPr>
          <w:rPr>
            <w:rFonts w:asciiTheme="minorHAnsi" w:hAnsiTheme="minorHAnsi" w:cstheme="minorHAnsi"/>
            <w:b/>
            <w:color w:val="808080" w:themeColor="background1" w:themeShade="80"/>
            <w:sz w:val="24"/>
            <w:szCs w:val="24"/>
          </w:rPr>
          <w:id w:val="1954126141"/>
          <w14:checkbox>
            <w14:checked w14:val="0"/>
            <w14:checkedState w14:val="2612" w14:font="MS Gothic"/>
            <w14:uncheckedState w14:val="2610" w14:font="MS Gothic"/>
          </w14:checkbox>
        </w:sdtPr>
        <w:sdtEndPr/>
        <w:sdtContent>
          <w:r w:rsidR="00614666">
            <w:rPr>
              <w:rFonts w:ascii="Segoe UI Symbol" w:eastAsia="MS Gothic"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rsidR="00F16A50" w14:paraId="5A2FD517" w14:textId="77777777">
        <w:trPr>
          <w:trHeight w:val="503"/>
          <w:jc w:val="center"/>
        </w:trPr>
        <w:tc>
          <w:tcPr>
            <w:tcW w:w="1790" w:type="dxa"/>
            <w:vMerge w:val="restart"/>
            <w:vAlign w:val="center"/>
          </w:tcPr>
          <w:p w14:paraId="034DC850" w14:textId="77777777" w:rsidR="00F16A50" w:rsidRDefault="00614666">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5A0A5A1C"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C48C48B" w14:textId="77777777">
        <w:trPr>
          <w:trHeight w:val="397"/>
          <w:jc w:val="center"/>
        </w:trPr>
        <w:tc>
          <w:tcPr>
            <w:tcW w:w="1790" w:type="dxa"/>
            <w:vMerge/>
          </w:tcPr>
          <w:p w14:paraId="780EB9EE" w14:textId="77777777" w:rsidR="00F16A50" w:rsidRDefault="00F16A50">
            <w:pPr>
              <w:jc w:val="center"/>
              <w:rPr>
                <w:rFonts w:asciiTheme="minorHAnsi" w:hAnsiTheme="minorHAnsi" w:cstheme="minorHAnsi"/>
                <w:b/>
                <w:sz w:val="24"/>
                <w:szCs w:val="24"/>
              </w:rPr>
            </w:pPr>
          </w:p>
        </w:tc>
        <w:tc>
          <w:tcPr>
            <w:tcW w:w="5977" w:type="dxa"/>
            <w:vAlign w:val="center"/>
          </w:tcPr>
          <w:p w14:paraId="67FFD2D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8077277" w14:textId="77777777">
        <w:trPr>
          <w:trHeight w:val="397"/>
          <w:jc w:val="center"/>
        </w:trPr>
        <w:tc>
          <w:tcPr>
            <w:tcW w:w="1790" w:type="dxa"/>
            <w:vMerge/>
          </w:tcPr>
          <w:p w14:paraId="6EA8F00B" w14:textId="77777777" w:rsidR="00F16A50" w:rsidRDefault="00F16A50">
            <w:pPr>
              <w:jc w:val="center"/>
              <w:rPr>
                <w:rFonts w:asciiTheme="minorHAnsi" w:hAnsiTheme="minorHAnsi" w:cstheme="minorHAnsi"/>
                <w:b/>
                <w:sz w:val="24"/>
                <w:szCs w:val="24"/>
              </w:rPr>
            </w:pPr>
          </w:p>
        </w:tc>
        <w:tc>
          <w:tcPr>
            <w:tcW w:w="5977" w:type="dxa"/>
            <w:vAlign w:val="center"/>
          </w:tcPr>
          <w:p w14:paraId="620DD73F"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6C6CAB4" w14:textId="77777777">
        <w:trPr>
          <w:trHeight w:val="397"/>
          <w:jc w:val="center"/>
        </w:trPr>
        <w:tc>
          <w:tcPr>
            <w:tcW w:w="1790" w:type="dxa"/>
            <w:vMerge/>
          </w:tcPr>
          <w:p w14:paraId="60BF0C41" w14:textId="77777777" w:rsidR="00F16A50" w:rsidRDefault="00F16A50">
            <w:pPr>
              <w:jc w:val="center"/>
              <w:rPr>
                <w:rFonts w:asciiTheme="minorHAnsi" w:hAnsiTheme="minorHAnsi" w:cstheme="minorHAnsi"/>
                <w:b/>
                <w:sz w:val="24"/>
                <w:szCs w:val="24"/>
              </w:rPr>
            </w:pPr>
          </w:p>
        </w:tc>
        <w:tc>
          <w:tcPr>
            <w:tcW w:w="5977" w:type="dxa"/>
            <w:vAlign w:val="center"/>
          </w:tcPr>
          <w:p w14:paraId="1C460F54"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49CB1AC" w14:textId="77777777">
        <w:trPr>
          <w:trHeight w:val="339"/>
          <w:jc w:val="center"/>
        </w:trPr>
        <w:tc>
          <w:tcPr>
            <w:tcW w:w="1790" w:type="dxa"/>
            <w:vMerge/>
          </w:tcPr>
          <w:p w14:paraId="535B3647" w14:textId="77777777" w:rsidR="00F16A50" w:rsidRDefault="00F16A50">
            <w:pPr>
              <w:jc w:val="center"/>
              <w:rPr>
                <w:rFonts w:asciiTheme="minorHAnsi" w:hAnsiTheme="minorHAnsi" w:cstheme="minorHAnsi"/>
                <w:b/>
                <w:sz w:val="24"/>
                <w:szCs w:val="24"/>
              </w:rPr>
            </w:pPr>
          </w:p>
        </w:tc>
        <w:tc>
          <w:tcPr>
            <w:tcW w:w="5977" w:type="dxa"/>
            <w:vAlign w:val="center"/>
          </w:tcPr>
          <w:p w14:paraId="6D3E284B"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0A58C0AB" w14:textId="77777777" w:rsidR="00F16A50" w:rsidRDefault="00F16A50">
      <w:pPr>
        <w:pStyle w:val="Paragraphedeliste"/>
        <w:spacing w:line="240" w:lineRule="auto"/>
        <w:ind w:left="1287"/>
        <w:rPr>
          <w:rFonts w:asciiTheme="minorHAnsi" w:hAnsiTheme="minorHAnsi" w:cstheme="minorHAnsi"/>
          <w:color w:val="808080" w:themeColor="background1" w:themeShade="80"/>
          <w:sz w:val="12"/>
          <w:szCs w:val="12"/>
        </w:rPr>
      </w:pPr>
    </w:p>
    <w:tbl>
      <w:tblPr>
        <w:tblStyle w:val="Grilledutableau1"/>
        <w:tblW w:w="7767" w:type="dxa"/>
        <w:jc w:val="center"/>
        <w:tblLook w:val="04A0" w:firstRow="1" w:lastRow="0" w:firstColumn="1" w:lastColumn="0" w:noHBand="0" w:noVBand="1"/>
      </w:tblPr>
      <w:tblGrid>
        <w:gridCol w:w="1790"/>
        <w:gridCol w:w="5977"/>
      </w:tblGrid>
      <w:tr w:rsidR="00F16A50" w14:paraId="5510FD5F" w14:textId="77777777">
        <w:trPr>
          <w:trHeight w:val="503"/>
          <w:jc w:val="center"/>
        </w:trPr>
        <w:tc>
          <w:tcPr>
            <w:tcW w:w="1790" w:type="dxa"/>
            <w:vMerge w:val="restart"/>
            <w:vAlign w:val="center"/>
          </w:tcPr>
          <w:p w14:paraId="09E427E8" w14:textId="77777777" w:rsidR="00F16A50" w:rsidRDefault="00614666">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10DBA336"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325494B" w14:textId="77777777">
        <w:trPr>
          <w:trHeight w:val="397"/>
          <w:jc w:val="center"/>
        </w:trPr>
        <w:tc>
          <w:tcPr>
            <w:tcW w:w="1790" w:type="dxa"/>
            <w:vMerge/>
          </w:tcPr>
          <w:p w14:paraId="07D50C8B" w14:textId="77777777" w:rsidR="00F16A50" w:rsidRDefault="00F16A50">
            <w:pPr>
              <w:jc w:val="center"/>
              <w:rPr>
                <w:rFonts w:asciiTheme="minorHAnsi" w:hAnsiTheme="minorHAnsi" w:cstheme="minorHAnsi"/>
                <w:b/>
                <w:sz w:val="24"/>
                <w:szCs w:val="24"/>
              </w:rPr>
            </w:pPr>
          </w:p>
        </w:tc>
        <w:tc>
          <w:tcPr>
            <w:tcW w:w="5977" w:type="dxa"/>
            <w:vAlign w:val="center"/>
          </w:tcPr>
          <w:p w14:paraId="134EDA9C"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388C72DC" w14:textId="77777777">
        <w:trPr>
          <w:trHeight w:val="397"/>
          <w:jc w:val="center"/>
        </w:trPr>
        <w:tc>
          <w:tcPr>
            <w:tcW w:w="1790" w:type="dxa"/>
            <w:vMerge/>
          </w:tcPr>
          <w:p w14:paraId="5879AC0B" w14:textId="77777777" w:rsidR="00F16A50" w:rsidRDefault="00F16A50">
            <w:pPr>
              <w:jc w:val="center"/>
              <w:rPr>
                <w:rFonts w:asciiTheme="minorHAnsi" w:hAnsiTheme="minorHAnsi" w:cstheme="minorHAnsi"/>
                <w:b/>
                <w:sz w:val="24"/>
                <w:szCs w:val="24"/>
              </w:rPr>
            </w:pPr>
          </w:p>
        </w:tc>
        <w:tc>
          <w:tcPr>
            <w:tcW w:w="5977" w:type="dxa"/>
            <w:vAlign w:val="center"/>
          </w:tcPr>
          <w:p w14:paraId="4ECA0E1E"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7E9B4871" w14:textId="77777777">
        <w:trPr>
          <w:trHeight w:val="397"/>
          <w:jc w:val="center"/>
        </w:trPr>
        <w:tc>
          <w:tcPr>
            <w:tcW w:w="1790" w:type="dxa"/>
            <w:vMerge/>
          </w:tcPr>
          <w:p w14:paraId="7F1F3337" w14:textId="77777777" w:rsidR="00F16A50" w:rsidRDefault="00F16A50">
            <w:pPr>
              <w:jc w:val="center"/>
              <w:rPr>
                <w:rFonts w:asciiTheme="minorHAnsi" w:hAnsiTheme="minorHAnsi" w:cstheme="minorHAnsi"/>
                <w:b/>
                <w:sz w:val="24"/>
                <w:szCs w:val="24"/>
              </w:rPr>
            </w:pPr>
          </w:p>
        </w:tc>
        <w:tc>
          <w:tcPr>
            <w:tcW w:w="5977" w:type="dxa"/>
            <w:vAlign w:val="center"/>
          </w:tcPr>
          <w:p w14:paraId="6AFCC841"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F72FAF5" w14:textId="77777777">
        <w:trPr>
          <w:trHeight w:val="339"/>
          <w:jc w:val="center"/>
        </w:trPr>
        <w:tc>
          <w:tcPr>
            <w:tcW w:w="1790" w:type="dxa"/>
            <w:vMerge/>
          </w:tcPr>
          <w:p w14:paraId="2637075F" w14:textId="77777777" w:rsidR="00F16A50" w:rsidRDefault="00F16A50">
            <w:pPr>
              <w:jc w:val="center"/>
              <w:rPr>
                <w:rFonts w:asciiTheme="minorHAnsi" w:hAnsiTheme="minorHAnsi" w:cstheme="minorHAnsi"/>
                <w:b/>
                <w:sz w:val="24"/>
                <w:szCs w:val="24"/>
              </w:rPr>
            </w:pPr>
          </w:p>
        </w:tc>
        <w:tc>
          <w:tcPr>
            <w:tcW w:w="5977" w:type="dxa"/>
            <w:vAlign w:val="center"/>
          </w:tcPr>
          <w:p w14:paraId="282285C7"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091276C7" w14:textId="77777777" w:rsidR="00F16A50" w:rsidRDefault="00F16A50">
      <w:pPr>
        <w:rPr>
          <w:rFonts w:asciiTheme="minorHAnsi" w:hAnsiTheme="minorHAnsi" w:cstheme="minorHAnsi"/>
          <w:sz w:val="12"/>
          <w:szCs w:val="12"/>
          <w:u w:val="single"/>
        </w:rPr>
      </w:pPr>
    </w:p>
    <w:tbl>
      <w:tblPr>
        <w:tblStyle w:val="Grilledutableau1"/>
        <w:tblW w:w="7767" w:type="dxa"/>
        <w:jc w:val="center"/>
        <w:tblLook w:val="04A0" w:firstRow="1" w:lastRow="0" w:firstColumn="1" w:lastColumn="0" w:noHBand="0" w:noVBand="1"/>
      </w:tblPr>
      <w:tblGrid>
        <w:gridCol w:w="1790"/>
        <w:gridCol w:w="5977"/>
      </w:tblGrid>
      <w:tr w:rsidR="00F16A50" w14:paraId="66153FC1" w14:textId="77777777">
        <w:trPr>
          <w:trHeight w:val="503"/>
          <w:jc w:val="center"/>
        </w:trPr>
        <w:tc>
          <w:tcPr>
            <w:tcW w:w="1790" w:type="dxa"/>
            <w:vMerge w:val="restart"/>
            <w:vAlign w:val="center"/>
          </w:tcPr>
          <w:p w14:paraId="246367BE" w14:textId="77777777" w:rsidR="00F16A50" w:rsidRDefault="00614666">
            <w:pPr>
              <w:jc w:val="center"/>
              <w:rPr>
                <w:rFonts w:asciiTheme="minorHAnsi" w:hAnsiTheme="minorHAnsi" w:cstheme="minorHAnsi"/>
                <w:b/>
              </w:rPr>
            </w:pPr>
            <w:r>
              <w:rPr>
                <w:rFonts w:asciiTheme="minorHAnsi" w:hAnsiTheme="minorHAnsi" w:cstheme="minorHAnsi"/>
                <w:b/>
              </w:rPr>
              <w:t>Catégorie C</w:t>
            </w:r>
          </w:p>
        </w:tc>
        <w:tc>
          <w:tcPr>
            <w:tcW w:w="5977" w:type="dxa"/>
            <w:vAlign w:val="center"/>
          </w:tcPr>
          <w:p w14:paraId="148FA763"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CB5D86C" w14:textId="77777777">
        <w:trPr>
          <w:trHeight w:val="397"/>
          <w:jc w:val="center"/>
        </w:trPr>
        <w:tc>
          <w:tcPr>
            <w:tcW w:w="1790" w:type="dxa"/>
            <w:vMerge/>
          </w:tcPr>
          <w:p w14:paraId="583BB131" w14:textId="77777777" w:rsidR="00F16A50" w:rsidRDefault="00F16A50">
            <w:pPr>
              <w:jc w:val="center"/>
              <w:rPr>
                <w:rFonts w:asciiTheme="minorHAnsi" w:hAnsiTheme="minorHAnsi" w:cstheme="minorHAnsi"/>
                <w:b/>
                <w:sz w:val="24"/>
                <w:szCs w:val="24"/>
              </w:rPr>
            </w:pPr>
          </w:p>
        </w:tc>
        <w:tc>
          <w:tcPr>
            <w:tcW w:w="5977" w:type="dxa"/>
            <w:vAlign w:val="center"/>
          </w:tcPr>
          <w:p w14:paraId="05099C17"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2734E9B" w14:textId="77777777">
        <w:trPr>
          <w:trHeight w:val="397"/>
          <w:jc w:val="center"/>
        </w:trPr>
        <w:tc>
          <w:tcPr>
            <w:tcW w:w="1790" w:type="dxa"/>
            <w:vMerge/>
          </w:tcPr>
          <w:p w14:paraId="473C9EAC" w14:textId="77777777" w:rsidR="00F16A50" w:rsidRDefault="00F16A50">
            <w:pPr>
              <w:jc w:val="center"/>
              <w:rPr>
                <w:rFonts w:asciiTheme="minorHAnsi" w:hAnsiTheme="minorHAnsi" w:cstheme="minorHAnsi"/>
                <w:b/>
                <w:sz w:val="24"/>
                <w:szCs w:val="24"/>
              </w:rPr>
            </w:pPr>
          </w:p>
        </w:tc>
        <w:tc>
          <w:tcPr>
            <w:tcW w:w="5977" w:type="dxa"/>
            <w:vAlign w:val="center"/>
          </w:tcPr>
          <w:p w14:paraId="7B9FF47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2DCA3A5" w14:textId="77777777">
        <w:trPr>
          <w:trHeight w:val="397"/>
          <w:jc w:val="center"/>
        </w:trPr>
        <w:tc>
          <w:tcPr>
            <w:tcW w:w="1790" w:type="dxa"/>
            <w:vMerge/>
          </w:tcPr>
          <w:p w14:paraId="5C9B5910" w14:textId="77777777" w:rsidR="00F16A50" w:rsidRDefault="00F16A50">
            <w:pPr>
              <w:jc w:val="center"/>
              <w:rPr>
                <w:rFonts w:asciiTheme="minorHAnsi" w:hAnsiTheme="minorHAnsi" w:cstheme="minorHAnsi"/>
                <w:b/>
                <w:sz w:val="24"/>
                <w:szCs w:val="24"/>
              </w:rPr>
            </w:pPr>
          </w:p>
        </w:tc>
        <w:tc>
          <w:tcPr>
            <w:tcW w:w="5977" w:type="dxa"/>
            <w:vAlign w:val="center"/>
          </w:tcPr>
          <w:p w14:paraId="4EB4A2F6"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BF1A286" w14:textId="77777777">
        <w:trPr>
          <w:trHeight w:val="339"/>
          <w:jc w:val="center"/>
        </w:trPr>
        <w:tc>
          <w:tcPr>
            <w:tcW w:w="1790" w:type="dxa"/>
            <w:vMerge/>
          </w:tcPr>
          <w:p w14:paraId="657E901C" w14:textId="77777777" w:rsidR="00F16A50" w:rsidRDefault="00F16A50">
            <w:pPr>
              <w:jc w:val="center"/>
              <w:rPr>
                <w:rFonts w:asciiTheme="minorHAnsi" w:hAnsiTheme="minorHAnsi" w:cstheme="minorHAnsi"/>
                <w:b/>
                <w:sz w:val="24"/>
                <w:szCs w:val="24"/>
              </w:rPr>
            </w:pPr>
          </w:p>
        </w:tc>
        <w:tc>
          <w:tcPr>
            <w:tcW w:w="5977" w:type="dxa"/>
            <w:vAlign w:val="center"/>
          </w:tcPr>
          <w:p w14:paraId="436B719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4FF49B09" w14:textId="77777777" w:rsidR="00F16A50" w:rsidRDefault="00F16A50">
      <w:pPr>
        <w:rPr>
          <w:rFonts w:asciiTheme="minorHAnsi" w:hAnsiTheme="minorHAnsi" w:cstheme="minorHAnsi"/>
          <w:sz w:val="12"/>
          <w:szCs w:val="12"/>
          <w:u w:val="single"/>
        </w:rPr>
      </w:pPr>
    </w:p>
    <w:p w14:paraId="75EC967C" w14:textId="77777777" w:rsidR="00F16A50" w:rsidRDefault="00614666">
      <w:pPr>
        <w:pStyle w:val="Paragraphedeliste"/>
        <w:numPr>
          <w:ilvl w:val="0"/>
          <w:numId w:val="35"/>
        </w:numPr>
        <w:spacing w:after="0" w:line="240" w:lineRule="exact"/>
        <w:contextualSpacing/>
        <w:jc w:val="both"/>
        <w:rPr>
          <w:rFonts w:asciiTheme="minorHAnsi" w:hAnsiTheme="minorHAnsi" w:cstheme="minorHAnsi"/>
          <w:bCs/>
          <w:i/>
          <w:iCs/>
          <w:color w:val="A6A6A6" w:themeColor="background1" w:themeShade="A6"/>
          <w:sz w:val="24"/>
          <w:szCs w:val="24"/>
          <w:lang w:eastAsia="fr-FR"/>
        </w:rPr>
      </w:pPr>
      <w:r>
        <w:rPr>
          <w:rFonts w:asciiTheme="minorHAnsi" w:hAnsiTheme="minorHAnsi" w:cstheme="minorHAnsi"/>
          <w:i/>
          <w:color w:val="A6A6A6" w:themeColor="background1" w:themeShade="A6"/>
          <w:sz w:val="24"/>
          <w:szCs w:val="24"/>
        </w:rPr>
        <w:t xml:space="preserve">En fonction des effectifs de la collectivité ou de l’établissement public, le tableau peut être dupliqué par cadre d’emploi ou service </w:t>
      </w:r>
    </w:p>
    <w:p w14:paraId="10561AAC" w14:textId="77777777" w:rsidR="00F16A50" w:rsidRDefault="00F16A50">
      <w:pPr>
        <w:autoSpaceDE w:val="0"/>
        <w:autoSpaceDN w:val="0"/>
        <w:adjustRightInd w:val="0"/>
        <w:spacing w:after="0" w:line="240" w:lineRule="auto"/>
        <w:ind w:left="720"/>
        <w:rPr>
          <w:rFonts w:asciiTheme="minorHAnsi" w:hAnsiTheme="minorHAnsi" w:cstheme="minorHAnsi"/>
          <w:sz w:val="24"/>
          <w:szCs w:val="24"/>
          <w:lang w:eastAsia="fr-FR"/>
        </w:rPr>
      </w:pPr>
    </w:p>
    <w:p w14:paraId="5249E345" w14:textId="77777777" w:rsidR="00F16A50" w:rsidRDefault="00614666">
      <w:pPr>
        <w:pStyle w:val="07-SectionTitreBleu"/>
        <w:numPr>
          <w:ilvl w:val="0"/>
          <w:numId w:val="43"/>
        </w:numPr>
        <w:rPr>
          <w:rFonts w:asciiTheme="minorHAnsi" w:hAnsiTheme="minorHAnsi" w:cstheme="minorHAnsi"/>
          <w:sz w:val="28"/>
          <w:szCs w:val="28"/>
        </w:rPr>
      </w:pPr>
      <w:r>
        <w:rPr>
          <w:rFonts w:asciiTheme="minorHAnsi" w:hAnsiTheme="minorHAnsi" w:cstheme="minorHAnsi"/>
          <w:sz w:val="28"/>
          <w:szCs w:val="28"/>
        </w:rPr>
        <w:t>Critères pour l’accès à un poste à responsabilité d’un niveau supérieur</w:t>
      </w:r>
    </w:p>
    <w:p w14:paraId="77A09D0A" w14:textId="77777777" w:rsidR="00F16A50" w:rsidRDefault="00614666">
      <w:pPr>
        <w:pStyle w:val="Paragraphedeliste"/>
        <w:spacing w:line="240" w:lineRule="auto"/>
        <w:ind w:left="0"/>
        <w:rPr>
          <w:rFonts w:asciiTheme="minorHAnsi" w:hAnsiTheme="minorHAnsi" w:cstheme="minorHAnsi"/>
          <w:sz w:val="24"/>
          <w:szCs w:val="24"/>
        </w:rPr>
      </w:pPr>
      <w:r>
        <w:rPr>
          <w:rFonts w:asciiTheme="minorHAnsi" w:hAnsiTheme="minorHAnsi" w:cstheme="minorHAnsi"/>
          <w:sz w:val="24"/>
          <w:szCs w:val="24"/>
        </w:rPr>
        <w:t>Il est décidé de retenir les critères suivants :</w:t>
      </w:r>
    </w:p>
    <w:tbl>
      <w:tblPr>
        <w:tblStyle w:val="Grilledutableau1"/>
        <w:tblW w:w="6095" w:type="dxa"/>
        <w:jc w:val="center"/>
        <w:tblLook w:val="04A0" w:firstRow="1" w:lastRow="0" w:firstColumn="1" w:lastColumn="0" w:noHBand="0" w:noVBand="1"/>
      </w:tblPr>
      <w:tblGrid>
        <w:gridCol w:w="6095"/>
      </w:tblGrid>
      <w:tr w:rsidR="00F16A50" w14:paraId="3724AFF6" w14:textId="77777777">
        <w:trPr>
          <w:trHeight w:val="503"/>
          <w:jc w:val="center"/>
        </w:trPr>
        <w:tc>
          <w:tcPr>
            <w:tcW w:w="6095" w:type="dxa"/>
            <w:vAlign w:val="center"/>
          </w:tcPr>
          <w:p w14:paraId="67B573B4"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4C38287D" w14:textId="77777777">
        <w:trPr>
          <w:trHeight w:val="397"/>
          <w:jc w:val="center"/>
        </w:trPr>
        <w:tc>
          <w:tcPr>
            <w:tcW w:w="6095" w:type="dxa"/>
            <w:vAlign w:val="center"/>
          </w:tcPr>
          <w:p w14:paraId="157F359B"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E57EEE0" w14:textId="77777777">
        <w:trPr>
          <w:trHeight w:val="397"/>
          <w:jc w:val="center"/>
        </w:trPr>
        <w:tc>
          <w:tcPr>
            <w:tcW w:w="6095" w:type="dxa"/>
            <w:vAlign w:val="center"/>
          </w:tcPr>
          <w:p w14:paraId="2176318F"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5DDEB4CC" w14:textId="77777777">
        <w:trPr>
          <w:trHeight w:val="397"/>
          <w:jc w:val="center"/>
        </w:trPr>
        <w:tc>
          <w:tcPr>
            <w:tcW w:w="6095" w:type="dxa"/>
            <w:vAlign w:val="center"/>
          </w:tcPr>
          <w:p w14:paraId="1E73DC7F"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5AF0DCE6" w14:textId="77777777">
        <w:trPr>
          <w:trHeight w:val="339"/>
          <w:jc w:val="center"/>
        </w:trPr>
        <w:tc>
          <w:tcPr>
            <w:tcW w:w="6095" w:type="dxa"/>
            <w:vAlign w:val="center"/>
          </w:tcPr>
          <w:p w14:paraId="43CAECF2"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65574D5A"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613F61D1" w14:textId="77777777" w:rsidR="00F16A50" w:rsidRDefault="00614666">
      <w:pPr>
        <w:spacing w:after="0" w:line="240" w:lineRule="auto"/>
        <w:rPr>
          <w:rFonts w:asciiTheme="minorHAnsi" w:eastAsia="Times New Roman" w:hAnsiTheme="minorHAnsi" w:cstheme="minorHAnsi"/>
          <w:b/>
          <w:bCs/>
          <w:color w:val="357A9B"/>
          <w:kern w:val="2"/>
          <w:sz w:val="28"/>
          <w:szCs w:val="28"/>
        </w:rPr>
      </w:pPr>
      <w:r>
        <w:rPr>
          <w:rFonts w:asciiTheme="minorHAnsi" w:hAnsiTheme="minorHAnsi" w:cstheme="minorHAnsi"/>
          <w:sz w:val="28"/>
          <w:szCs w:val="28"/>
        </w:rPr>
        <w:br w:type="page"/>
      </w:r>
    </w:p>
    <w:p w14:paraId="4CBAC85C" w14:textId="37770C63" w:rsidR="00AB458E" w:rsidRDefault="002D15F2">
      <w:pPr>
        <w:pStyle w:val="07-SectionTitreBleu"/>
        <w:numPr>
          <w:ilvl w:val="0"/>
          <w:numId w:val="43"/>
        </w:numPr>
        <w:rPr>
          <w:rFonts w:asciiTheme="minorHAnsi" w:hAnsiTheme="minorHAnsi" w:cstheme="minorHAnsi"/>
          <w:sz w:val="28"/>
          <w:szCs w:val="28"/>
        </w:rPr>
      </w:pPr>
      <w:r>
        <w:rPr>
          <w:rFonts w:asciiTheme="minorHAnsi" w:hAnsiTheme="minorHAnsi" w:cstheme="minorHAnsi"/>
          <w:sz w:val="28"/>
          <w:szCs w:val="28"/>
        </w:rPr>
        <w:lastRenderedPageBreak/>
        <w:t xml:space="preserve">Avantage spécifique d’ancienneté facultatif </w:t>
      </w:r>
      <w:r w:rsidR="00064F67">
        <w:rPr>
          <w:rFonts w:asciiTheme="minorHAnsi" w:hAnsiTheme="minorHAnsi" w:cstheme="minorHAnsi"/>
          <w:sz w:val="28"/>
          <w:szCs w:val="28"/>
        </w:rPr>
        <w:t xml:space="preserve">du </w:t>
      </w:r>
      <w:r w:rsidR="00AB458E">
        <w:rPr>
          <w:rFonts w:asciiTheme="minorHAnsi" w:hAnsiTheme="minorHAnsi" w:cstheme="minorHAnsi"/>
          <w:sz w:val="28"/>
          <w:szCs w:val="28"/>
        </w:rPr>
        <w:t>secrétaire général de mairie</w:t>
      </w:r>
    </w:p>
    <w:p w14:paraId="06B63E55" w14:textId="16110340" w:rsidR="00AB458E" w:rsidRPr="00AB458E" w:rsidRDefault="002D15F2" w:rsidP="00AB458E">
      <w:pPr>
        <w:pStyle w:val="Paragraphedeliste"/>
        <w:ind w:left="0"/>
        <w:jc w:val="both"/>
        <w:rPr>
          <w:rFonts w:asciiTheme="minorHAnsi" w:hAnsiTheme="minorHAnsi" w:cstheme="minorHAnsi"/>
          <w:sz w:val="24"/>
          <w:szCs w:val="24"/>
        </w:rPr>
      </w:pPr>
      <w:r>
        <w:rPr>
          <w:rFonts w:asciiTheme="minorHAnsi" w:hAnsiTheme="minorHAnsi" w:cstheme="minorHAnsi"/>
          <w:sz w:val="24"/>
          <w:szCs w:val="24"/>
        </w:rPr>
        <w:t xml:space="preserve">L’article </w:t>
      </w:r>
      <w:r w:rsidR="007926B8">
        <w:rPr>
          <w:rFonts w:asciiTheme="minorHAnsi" w:hAnsiTheme="minorHAnsi" w:cstheme="minorHAnsi"/>
          <w:sz w:val="24"/>
          <w:szCs w:val="24"/>
        </w:rPr>
        <w:t xml:space="preserve">3 </w:t>
      </w:r>
      <w:r>
        <w:rPr>
          <w:rFonts w:asciiTheme="minorHAnsi" w:hAnsiTheme="minorHAnsi" w:cstheme="minorHAnsi"/>
          <w:sz w:val="24"/>
          <w:szCs w:val="24"/>
        </w:rPr>
        <w:t xml:space="preserve">du </w:t>
      </w:r>
      <w:r w:rsidR="00AB458E" w:rsidRPr="00AB458E">
        <w:rPr>
          <w:rFonts w:asciiTheme="minorHAnsi" w:hAnsiTheme="minorHAnsi" w:cstheme="minorHAnsi"/>
          <w:sz w:val="24"/>
          <w:szCs w:val="24"/>
        </w:rPr>
        <w:t xml:space="preserve">décret n°2024-827 du 16 juillet 2024 relatif à l'avantage spécifique d'ancienneté des secrétaires généraux de mairie </w:t>
      </w:r>
      <w:r>
        <w:rPr>
          <w:rFonts w:asciiTheme="minorHAnsi" w:hAnsiTheme="minorHAnsi" w:cstheme="minorHAnsi"/>
          <w:sz w:val="24"/>
          <w:szCs w:val="24"/>
        </w:rPr>
        <w:t xml:space="preserve">dispose que </w:t>
      </w:r>
      <w:r>
        <w:t>l'autorité territoriale peut octroyer aux fonctionnaires (</w:t>
      </w:r>
      <w:r w:rsidRPr="002D15F2">
        <w:t>attachés territoriaux, aux rédacteurs territoriaux, aux adjoints administratifs territoriaux relevant des grades d'avancement ainsi qu'aux secrétaires de mairie</w:t>
      </w:r>
      <w:r>
        <w:t>)</w:t>
      </w:r>
      <w:r w:rsidRPr="002D15F2">
        <w:t>, qui exercent les fonctions de secrétaire général de mairie</w:t>
      </w:r>
      <w:r>
        <w:t>, une bonification d'ancienneté d'une durée comprise entre un et trois mois par période d'au moins trois années de services dans les fonctions de secrétaire général de mairie. Cette bonification est fixée par l'autorité territoriale selon la valeur professionnelle des agents, qu'elle apprécie en tenant compte des critères définis dans les lignes directrices de gestion, adoptées après consultation du comité social territorial.</w:t>
      </w:r>
    </w:p>
    <w:p w14:paraId="06E312EC" w14:textId="77777777" w:rsidR="0060202E" w:rsidRDefault="00AB458E" w:rsidP="00AB458E">
      <w:pPr>
        <w:pStyle w:val="Paragraphedeliste"/>
        <w:spacing w:line="240" w:lineRule="auto"/>
        <w:ind w:left="0"/>
        <w:rPr>
          <w:rFonts w:asciiTheme="minorHAnsi" w:hAnsiTheme="minorHAnsi" w:cstheme="minorHAnsi"/>
          <w:sz w:val="24"/>
          <w:szCs w:val="24"/>
        </w:rPr>
      </w:pPr>
      <w:r>
        <w:rPr>
          <w:rFonts w:asciiTheme="minorHAnsi" w:hAnsiTheme="minorHAnsi" w:cstheme="minorHAnsi"/>
          <w:sz w:val="24"/>
          <w:szCs w:val="24"/>
        </w:rPr>
        <w:t>Il est décidé de retenir les critères suivants</w:t>
      </w:r>
      <w:r w:rsidR="002D15F2">
        <w:rPr>
          <w:rFonts w:asciiTheme="minorHAnsi" w:hAnsiTheme="minorHAnsi" w:cstheme="minorHAnsi"/>
          <w:sz w:val="24"/>
          <w:szCs w:val="24"/>
        </w:rPr>
        <w:t xml:space="preserve"> pour cet avantage spécifique d’ancienneté facultatif</w:t>
      </w:r>
      <w:r>
        <w:rPr>
          <w:rFonts w:asciiTheme="minorHAnsi" w:hAnsiTheme="minorHAnsi" w:cstheme="minorHAnsi"/>
          <w:sz w:val="24"/>
          <w:szCs w:val="24"/>
        </w:rPr>
        <w:t> :</w:t>
      </w:r>
      <w:r w:rsidR="0060202E">
        <w:rPr>
          <w:rFonts w:asciiTheme="minorHAnsi" w:hAnsiTheme="minorHAnsi" w:cstheme="minorHAnsi"/>
          <w:sz w:val="24"/>
          <w:szCs w:val="24"/>
        </w:rPr>
        <w:t xml:space="preserve"> </w:t>
      </w:r>
    </w:p>
    <w:p w14:paraId="3F4CEA8E" w14:textId="25795305" w:rsidR="00AB458E" w:rsidRDefault="0060202E" w:rsidP="00AB458E">
      <w:pPr>
        <w:pStyle w:val="Paragraphedeliste"/>
        <w:spacing w:line="240" w:lineRule="auto"/>
        <w:ind w:left="0"/>
        <w:rPr>
          <w:rFonts w:asciiTheme="minorHAnsi" w:hAnsiTheme="minorHAnsi" w:cstheme="minorHAnsi"/>
          <w:sz w:val="24"/>
          <w:szCs w:val="24"/>
        </w:rPr>
      </w:pPr>
      <w:r w:rsidRPr="0060202E">
        <w:rPr>
          <w:rFonts w:asciiTheme="minorHAnsi" w:hAnsiTheme="minorHAnsi" w:cstheme="minorHAnsi"/>
          <w:i/>
          <w:iCs/>
          <w:sz w:val="24"/>
          <w:szCs w:val="24"/>
        </w:rPr>
        <w:t>(</w:t>
      </w:r>
      <w:proofErr w:type="gramStart"/>
      <w:r>
        <w:rPr>
          <w:rFonts w:asciiTheme="minorHAnsi" w:hAnsiTheme="minorHAnsi" w:cstheme="minorHAnsi"/>
          <w:i/>
          <w:iCs/>
          <w:sz w:val="24"/>
          <w:szCs w:val="24"/>
        </w:rPr>
        <w:t>ces</w:t>
      </w:r>
      <w:proofErr w:type="gramEnd"/>
      <w:r>
        <w:rPr>
          <w:rFonts w:asciiTheme="minorHAnsi" w:hAnsiTheme="minorHAnsi" w:cstheme="minorHAnsi"/>
          <w:i/>
          <w:iCs/>
          <w:sz w:val="24"/>
          <w:szCs w:val="24"/>
        </w:rPr>
        <w:t xml:space="preserve"> </w:t>
      </w:r>
      <w:r w:rsidRPr="0060202E">
        <w:rPr>
          <w:rFonts w:asciiTheme="minorHAnsi" w:hAnsiTheme="minorHAnsi" w:cstheme="minorHAnsi"/>
          <w:i/>
          <w:iCs/>
          <w:sz w:val="24"/>
          <w:szCs w:val="24"/>
        </w:rPr>
        <w:t xml:space="preserve">critères </w:t>
      </w:r>
      <w:r>
        <w:rPr>
          <w:rFonts w:asciiTheme="minorHAnsi" w:hAnsiTheme="minorHAnsi" w:cstheme="minorHAnsi"/>
          <w:i/>
          <w:iCs/>
          <w:sz w:val="24"/>
          <w:szCs w:val="24"/>
        </w:rPr>
        <w:t xml:space="preserve">doivent </w:t>
      </w:r>
      <w:r w:rsidR="00F03683">
        <w:rPr>
          <w:rFonts w:asciiTheme="minorHAnsi" w:hAnsiTheme="minorHAnsi" w:cstheme="minorHAnsi"/>
          <w:i/>
          <w:iCs/>
          <w:sz w:val="24"/>
          <w:szCs w:val="24"/>
        </w:rPr>
        <w:t>obligatoirement</w:t>
      </w:r>
      <w:r>
        <w:rPr>
          <w:rFonts w:asciiTheme="minorHAnsi" w:hAnsiTheme="minorHAnsi" w:cstheme="minorHAnsi"/>
          <w:i/>
          <w:iCs/>
          <w:sz w:val="24"/>
          <w:szCs w:val="24"/>
        </w:rPr>
        <w:t xml:space="preserve"> </w:t>
      </w:r>
      <w:r w:rsidR="00A31E30">
        <w:rPr>
          <w:rFonts w:asciiTheme="minorHAnsi" w:hAnsiTheme="minorHAnsi" w:cstheme="minorHAnsi"/>
          <w:i/>
          <w:iCs/>
          <w:sz w:val="24"/>
          <w:szCs w:val="24"/>
        </w:rPr>
        <w:t>figurer</w:t>
      </w:r>
      <w:r>
        <w:rPr>
          <w:rFonts w:asciiTheme="minorHAnsi" w:hAnsiTheme="minorHAnsi" w:cstheme="minorHAnsi"/>
          <w:i/>
          <w:iCs/>
          <w:sz w:val="24"/>
          <w:szCs w:val="24"/>
        </w:rPr>
        <w:t xml:space="preserve"> dans</w:t>
      </w:r>
      <w:r w:rsidRPr="0060202E">
        <w:rPr>
          <w:rFonts w:asciiTheme="minorHAnsi" w:hAnsiTheme="minorHAnsi" w:cstheme="minorHAnsi"/>
          <w:i/>
          <w:iCs/>
          <w:sz w:val="24"/>
          <w:szCs w:val="24"/>
        </w:rPr>
        <w:t xml:space="preserve"> </w:t>
      </w:r>
      <w:r w:rsidR="00A31E30">
        <w:rPr>
          <w:rFonts w:asciiTheme="minorHAnsi" w:hAnsiTheme="minorHAnsi" w:cstheme="minorHAnsi"/>
          <w:i/>
          <w:iCs/>
          <w:sz w:val="24"/>
          <w:szCs w:val="24"/>
        </w:rPr>
        <w:t xml:space="preserve">la trame de </w:t>
      </w:r>
      <w:r w:rsidRPr="0060202E">
        <w:rPr>
          <w:rFonts w:asciiTheme="minorHAnsi" w:hAnsiTheme="minorHAnsi" w:cstheme="minorHAnsi"/>
          <w:i/>
          <w:iCs/>
          <w:sz w:val="24"/>
          <w:szCs w:val="24"/>
        </w:rPr>
        <w:t>l’entretien professionnel</w:t>
      </w:r>
      <w:r w:rsidR="00A31E30">
        <w:rPr>
          <w:rFonts w:asciiTheme="minorHAnsi" w:hAnsiTheme="minorHAnsi" w:cstheme="minorHAnsi"/>
          <w:i/>
          <w:iCs/>
          <w:sz w:val="24"/>
          <w:szCs w:val="24"/>
        </w:rPr>
        <w:t xml:space="preserve"> de l’agent</w:t>
      </w:r>
      <w:r w:rsidRPr="0060202E">
        <w:rPr>
          <w:rFonts w:asciiTheme="minorHAnsi" w:hAnsiTheme="minorHAnsi" w:cstheme="minorHAnsi"/>
          <w:i/>
          <w:iCs/>
          <w:sz w:val="24"/>
          <w:szCs w:val="24"/>
        </w:rPr>
        <w:t>)</w:t>
      </w:r>
    </w:p>
    <w:tbl>
      <w:tblPr>
        <w:tblStyle w:val="Grilledutableau1"/>
        <w:tblW w:w="6095" w:type="dxa"/>
        <w:jc w:val="center"/>
        <w:tblLook w:val="04A0" w:firstRow="1" w:lastRow="0" w:firstColumn="1" w:lastColumn="0" w:noHBand="0" w:noVBand="1"/>
      </w:tblPr>
      <w:tblGrid>
        <w:gridCol w:w="6095"/>
      </w:tblGrid>
      <w:tr w:rsidR="00AB458E" w14:paraId="189D6923" w14:textId="77777777" w:rsidTr="00615CC8">
        <w:trPr>
          <w:trHeight w:val="503"/>
          <w:jc w:val="center"/>
        </w:trPr>
        <w:tc>
          <w:tcPr>
            <w:tcW w:w="6095" w:type="dxa"/>
            <w:vAlign w:val="center"/>
          </w:tcPr>
          <w:p w14:paraId="04CF1D23" w14:textId="77777777" w:rsidR="00AB458E" w:rsidRDefault="00AB458E" w:rsidP="00615CC8">
            <w:pPr>
              <w:jc w:val="center"/>
              <w:rPr>
                <w:rFonts w:asciiTheme="minorHAnsi" w:hAnsiTheme="minorHAnsi" w:cstheme="minorHAnsi"/>
                <w:b/>
              </w:rPr>
            </w:pPr>
            <w:r>
              <w:rPr>
                <w:rFonts w:asciiTheme="minorHAnsi" w:hAnsiTheme="minorHAnsi" w:cstheme="minorHAnsi"/>
                <w:b/>
              </w:rPr>
              <w:t>Critères</w:t>
            </w:r>
          </w:p>
        </w:tc>
      </w:tr>
      <w:tr w:rsidR="00AB458E" w14:paraId="7BB2C3B1" w14:textId="77777777" w:rsidTr="00615CC8">
        <w:trPr>
          <w:trHeight w:val="397"/>
          <w:jc w:val="center"/>
        </w:trPr>
        <w:tc>
          <w:tcPr>
            <w:tcW w:w="6095" w:type="dxa"/>
            <w:vAlign w:val="center"/>
          </w:tcPr>
          <w:p w14:paraId="69D717A3" w14:textId="77777777" w:rsidR="00AB458E" w:rsidRDefault="00AB458E" w:rsidP="00615CC8">
            <w:pPr>
              <w:rPr>
                <w:rFonts w:asciiTheme="minorHAnsi" w:hAnsiTheme="minorHAnsi" w:cstheme="minorHAnsi"/>
                <w:sz w:val="24"/>
                <w:szCs w:val="24"/>
              </w:rPr>
            </w:pPr>
            <w:r>
              <w:rPr>
                <w:rFonts w:asciiTheme="minorHAnsi" w:hAnsiTheme="minorHAnsi" w:cstheme="minorHAnsi"/>
                <w:sz w:val="24"/>
                <w:szCs w:val="24"/>
              </w:rPr>
              <w:t>-</w:t>
            </w:r>
          </w:p>
        </w:tc>
      </w:tr>
      <w:tr w:rsidR="00AB458E" w14:paraId="6EABD8D9" w14:textId="77777777" w:rsidTr="00615CC8">
        <w:trPr>
          <w:trHeight w:val="397"/>
          <w:jc w:val="center"/>
        </w:trPr>
        <w:tc>
          <w:tcPr>
            <w:tcW w:w="6095" w:type="dxa"/>
            <w:vAlign w:val="center"/>
          </w:tcPr>
          <w:p w14:paraId="140A6AB2" w14:textId="77777777" w:rsidR="00AB458E" w:rsidRDefault="00AB458E" w:rsidP="00615CC8">
            <w:pPr>
              <w:rPr>
                <w:rFonts w:asciiTheme="minorHAnsi" w:hAnsiTheme="minorHAnsi" w:cstheme="minorHAnsi"/>
                <w:sz w:val="24"/>
                <w:szCs w:val="24"/>
              </w:rPr>
            </w:pPr>
            <w:r>
              <w:rPr>
                <w:rFonts w:asciiTheme="minorHAnsi" w:hAnsiTheme="minorHAnsi" w:cstheme="minorHAnsi"/>
                <w:sz w:val="24"/>
                <w:szCs w:val="24"/>
              </w:rPr>
              <w:t>-</w:t>
            </w:r>
          </w:p>
        </w:tc>
      </w:tr>
      <w:tr w:rsidR="00AB458E" w14:paraId="237E64D9" w14:textId="77777777" w:rsidTr="00615CC8">
        <w:trPr>
          <w:trHeight w:val="397"/>
          <w:jc w:val="center"/>
        </w:trPr>
        <w:tc>
          <w:tcPr>
            <w:tcW w:w="6095" w:type="dxa"/>
            <w:vAlign w:val="center"/>
          </w:tcPr>
          <w:p w14:paraId="51AAE0C9" w14:textId="77777777" w:rsidR="00AB458E" w:rsidRDefault="00AB458E" w:rsidP="00615CC8">
            <w:pPr>
              <w:rPr>
                <w:rFonts w:asciiTheme="minorHAnsi" w:hAnsiTheme="minorHAnsi" w:cstheme="minorHAnsi"/>
                <w:sz w:val="24"/>
                <w:szCs w:val="24"/>
              </w:rPr>
            </w:pPr>
            <w:r>
              <w:rPr>
                <w:rFonts w:asciiTheme="minorHAnsi" w:hAnsiTheme="minorHAnsi" w:cstheme="minorHAnsi"/>
                <w:sz w:val="24"/>
                <w:szCs w:val="24"/>
              </w:rPr>
              <w:t>-</w:t>
            </w:r>
          </w:p>
        </w:tc>
      </w:tr>
      <w:tr w:rsidR="00AB458E" w14:paraId="7FC8EC1C" w14:textId="77777777" w:rsidTr="00615CC8">
        <w:trPr>
          <w:trHeight w:val="339"/>
          <w:jc w:val="center"/>
        </w:trPr>
        <w:tc>
          <w:tcPr>
            <w:tcW w:w="6095" w:type="dxa"/>
            <w:vAlign w:val="center"/>
          </w:tcPr>
          <w:p w14:paraId="42EFACE7" w14:textId="77777777" w:rsidR="00AB458E" w:rsidRDefault="00AB458E" w:rsidP="00615CC8">
            <w:pPr>
              <w:rPr>
                <w:rFonts w:asciiTheme="minorHAnsi" w:hAnsiTheme="minorHAnsi" w:cstheme="minorHAnsi"/>
                <w:sz w:val="24"/>
                <w:szCs w:val="24"/>
              </w:rPr>
            </w:pPr>
            <w:r>
              <w:rPr>
                <w:rFonts w:asciiTheme="minorHAnsi" w:hAnsiTheme="minorHAnsi" w:cstheme="minorHAnsi"/>
                <w:sz w:val="24"/>
                <w:szCs w:val="24"/>
              </w:rPr>
              <w:t>-</w:t>
            </w:r>
          </w:p>
        </w:tc>
      </w:tr>
    </w:tbl>
    <w:p w14:paraId="4B118709" w14:textId="77777777" w:rsidR="00AB458E" w:rsidRDefault="00AB458E" w:rsidP="00AB458E">
      <w:pPr>
        <w:pStyle w:val="Paragraphedeliste"/>
        <w:rPr>
          <w:rFonts w:asciiTheme="minorHAnsi" w:hAnsiTheme="minorHAnsi" w:cstheme="minorHAnsi"/>
          <w:sz w:val="28"/>
          <w:szCs w:val="28"/>
        </w:rPr>
      </w:pPr>
    </w:p>
    <w:p w14:paraId="57986CE2" w14:textId="2B44B4E8" w:rsidR="00F16A50" w:rsidRDefault="00614666">
      <w:pPr>
        <w:pStyle w:val="07-SectionTitreBleu"/>
        <w:numPr>
          <w:ilvl w:val="0"/>
          <w:numId w:val="43"/>
        </w:numPr>
        <w:rPr>
          <w:rFonts w:asciiTheme="minorHAnsi" w:hAnsiTheme="minorHAnsi" w:cstheme="minorHAnsi"/>
          <w:sz w:val="28"/>
          <w:szCs w:val="28"/>
        </w:rPr>
      </w:pPr>
      <w:r>
        <w:rPr>
          <w:rFonts w:asciiTheme="minorHAnsi" w:hAnsiTheme="minorHAnsi" w:cstheme="minorHAnsi"/>
          <w:sz w:val="28"/>
          <w:szCs w:val="28"/>
        </w:rPr>
        <w:t xml:space="preserve">Dépôt des dossiers au titre de la Promotion Interne </w:t>
      </w:r>
    </w:p>
    <w:p w14:paraId="0D9611C4"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513442C0" w14:textId="76BE4BAA"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La loi n° 2019-828 du 6 août 2019 de transformation de la fonction publique prévoit que l’inscription des agents sur liste d’aptitude par promotion interne est de la seule compétence du Président du centre de gestion qui définit ses lignes directrices de gestion (critères d’éligibilité) après consultation, d’une part, du Comité Social Territorial placé auprès du centre de gestion et, d’autre part, des différents comités techniques locaux.</w:t>
      </w:r>
    </w:p>
    <w:p w14:paraId="5CF1A294" w14:textId="77777777" w:rsidR="00F16A50" w:rsidRDefault="00F16A50">
      <w:pPr>
        <w:autoSpaceDE w:val="0"/>
        <w:autoSpaceDN w:val="0"/>
        <w:adjustRightInd w:val="0"/>
        <w:spacing w:after="0" w:line="240" w:lineRule="auto"/>
        <w:ind w:left="1416"/>
        <w:jc w:val="both"/>
        <w:rPr>
          <w:rFonts w:asciiTheme="minorHAnsi" w:hAnsiTheme="minorHAnsi" w:cstheme="minorHAnsi"/>
          <w:sz w:val="24"/>
          <w:szCs w:val="24"/>
          <w:lang w:eastAsia="fr-FR"/>
        </w:rPr>
      </w:pPr>
    </w:p>
    <w:p w14:paraId="3CF6F802"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Dans ce cadre, les collectivités et établissements publics peuvent définir des critères de dépôt de dossier quand l’effectif des candidats éligibles à la promotion interne est conséquent. </w:t>
      </w:r>
    </w:p>
    <w:p w14:paraId="6995424F" w14:textId="77777777" w:rsidR="00F16A50" w:rsidRDefault="00F16A50">
      <w:pPr>
        <w:autoSpaceDE w:val="0"/>
        <w:autoSpaceDN w:val="0"/>
        <w:adjustRightInd w:val="0"/>
        <w:spacing w:after="0" w:line="240" w:lineRule="auto"/>
        <w:ind w:left="1416"/>
        <w:jc w:val="both"/>
        <w:rPr>
          <w:rFonts w:asciiTheme="minorHAnsi" w:hAnsiTheme="minorHAnsi" w:cstheme="minorHAnsi"/>
          <w:sz w:val="24"/>
          <w:szCs w:val="24"/>
          <w:lang w:eastAsia="fr-FR"/>
        </w:rPr>
      </w:pPr>
    </w:p>
    <w:p w14:paraId="1E1DCBE2"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Sous réserve que les agents remplissent les conditions statutaires</w:t>
      </w:r>
      <w:r>
        <w:rPr>
          <w:rFonts w:asciiTheme="minorHAnsi" w:hAnsiTheme="minorHAnsi" w:cstheme="minorHAnsi"/>
          <w:sz w:val="24"/>
          <w:szCs w:val="24"/>
          <w:lang w:eastAsia="fr-FR"/>
        </w:rPr>
        <w:t xml:space="preserve">, il est décidé de retenir les critères suivants : </w:t>
      </w:r>
    </w:p>
    <w:p w14:paraId="78236840"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01636693" w14:textId="77777777" w:rsidR="00F16A50" w:rsidRDefault="00086DCD">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1386950237"/>
          <w14:checkbox>
            <w14:checked w14:val="0"/>
            <w14:checkedState w14:val="2612" w14:font="MS Gothic"/>
            <w14:uncheckedState w14:val="2610" w14:font="MS Gothic"/>
          </w14:checkbox>
        </w:sdtPr>
        <w:sdtEndPr/>
        <w:sdtContent>
          <w:r w:rsidR="00614666">
            <w:rPr>
              <w:rFonts w:ascii="Segoe UI Symbol" w:eastAsia="MS Gothic"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Pour l’ensemble des agents</w:t>
      </w:r>
      <w:r w:rsidR="00614666">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rsidR="00F16A50" w14:paraId="32062E4F" w14:textId="77777777">
        <w:trPr>
          <w:trHeight w:val="503"/>
          <w:jc w:val="center"/>
        </w:trPr>
        <w:tc>
          <w:tcPr>
            <w:tcW w:w="6095" w:type="dxa"/>
            <w:vAlign w:val="center"/>
          </w:tcPr>
          <w:p w14:paraId="5D62CAAD"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445D4113" w14:textId="77777777">
        <w:trPr>
          <w:trHeight w:val="397"/>
          <w:jc w:val="center"/>
        </w:trPr>
        <w:tc>
          <w:tcPr>
            <w:tcW w:w="6095" w:type="dxa"/>
            <w:vAlign w:val="center"/>
          </w:tcPr>
          <w:p w14:paraId="322B5B60"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9755E15" w14:textId="77777777">
        <w:trPr>
          <w:trHeight w:val="397"/>
          <w:jc w:val="center"/>
        </w:trPr>
        <w:tc>
          <w:tcPr>
            <w:tcW w:w="6095" w:type="dxa"/>
            <w:vAlign w:val="center"/>
          </w:tcPr>
          <w:p w14:paraId="48964F84"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71E49B4" w14:textId="77777777">
        <w:trPr>
          <w:trHeight w:val="397"/>
          <w:jc w:val="center"/>
        </w:trPr>
        <w:tc>
          <w:tcPr>
            <w:tcW w:w="6095" w:type="dxa"/>
            <w:vAlign w:val="center"/>
          </w:tcPr>
          <w:p w14:paraId="36A73162"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0B048730" w14:textId="77777777">
        <w:trPr>
          <w:trHeight w:val="339"/>
          <w:jc w:val="center"/>
        </w:trPr>
        <w:tc>
          <w:tcPr>
            <w:tcW w:w="6095" w:type="dxa"/>
            <w:vAlign w:val="center"/>
          </w:tcPr>
          <w:p w14:paraId="6FFE54B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47C2F169" w14:textId="77777777" w:rsidR="00F16A50" w:rsidRDefault="00F16A50">
      <w:pPr>
        <w:spacing w:line="240" w:lineRule="auto"/>
        <w:rPr>
          <w:rFonts w:asciiTheme="minorHAnsi" w:hAnsiTheme="minorHAnsi" w:cstheme="minorHAnsi"/>
          <w:bCs/>
          <w:iCs/>
          <w:sz w:val="24"/>
          <w:szCs w:val="24"/>
          <w:lang w:eastAsia="fr-FR"/>
        </w:rPr>
      </w:pPr>
    </w:p>
    <w:p w14:paraId="1CB43318" w14:textId="77777777" w:rsidR="00F16A50" w:rsidRDefault="00614666">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lastRenderedPageBreak/>
        <w:t>OU</w:t>
      </w:r>
      <w:proofErr w:type="gramEnd"/>
    </w:p>
    <w:p w14:paraId="4818F36A" w14:textId="77777777" w:rsidR="00F16A50" w:rsidRDefault="00F16A50">
      <w:pPr>
        <w:spacing w:line="240" w:lineRule="auto"/>
        <w:rPr>
          <w:rFonts w:asciiTheme="minorHAnsi" w:hAnsiTheme="minorHAnsi" w:cstheme="minorHAnsi"/>
          <w:bCs/>
          <w:iCs/>
          <w:sz w:val="24"/>
          <w:szCs w:val="24"/>
          <w:lang w:eastAsia="fr-FR"/>
        </w:rPr>
      </w:pPr>
    </w:p>
    <w:p w14:paraId="003EFF3B" w14:textId="77777777" w:rsidR="00F16A50" w:rsidRDefault="00086DCD">
      <w:pPr>
        <w:pStyle w:val="Paragraphedeliste"/>
        <w:spacing w:line="240" w:lineRule="auto"/>
        <w:ind w:left="0" w:firstLine="708"/>
        <w:rPr>
          <w:rFonts w:asciiTheme="minorHAnsi" w:hAnsiTheme="minorHAnsi" w:cstheme="minorHAnsi"/>
          <w:color w:val="808080" w:themeColor="background1" w:themeShade="80"/>
          <w:sz w:val="24"/>
          <w:szCs w:val="24"/>
        </w:rPr>
      </w:pPr>
      <w:sdt>
        <w:sdtPr>
          <w:rPr>
            <w:rFonts w:asciiTheme="minorHAnsi" w:hAnsiTheme="minorHAnsi" w:cstheme="minorHAnsi"/>
            <w:b/>
            <w:color w:val="808080" w:themeColor="background1" w:themeShade="80"/>
            <w:sz w:val="24"/>
            <w:szCs w:val="24"/>
          </w:rPr>
          <w:id w:val="-863353775"/>
          <w14:checkbox>
            <w14:checked w14:val="0"/>
            <w14:checkedState w14:val="2612" w14:font="MS Gothic"/>
            <w14:uncheckedState w14:val="2610" w14:font="MS Gothic"/>
          </w14:checkbox>
        </w:sdtPr>
        <w:sdtEndPr/>
        <w:sdtContent>
          <w:r w:rsidR="00614666">
            <w:rPr>
              <w:rFonts w:ascii="Segoe UI Symbol" w:hAnsi="Segoe UI Symbol" w:cs="Segoe UI Symbol"/>
              <w:b/>
              <w:color w:val="808080" w:themeColor="background1" w:themeShade="80"/>
              <w:sz w:val="24"/>
              <w:szCs w:val="24"/>
            </w:rPr>
            <w:t>☐</w:t>
          </w:r>
        </w:sdtContent>
      </w:sdt>
      <w:r w:rsidR="00614666">
        <w:rPr>
          <w:rFonts w:asciiTheme="minorHAnsi" w:hAnsiTheme="minorHAnsi" w:cstheme="minorHAnsi"/>
          <w:b/>
          <w:color w:val="808080" w:themeColor="background1" w:themeShade="80"/>
          <w:sz w:val="24"/>
          <w:szCs w:val="24"/>
        </w:rPr>
        <w:t xml:space="preserve"> </w:t>
      </w:r>
      <w:r w:rsidR="00614666">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rsidR="00F16A50" w14:paraId="4AFBA790" w14:textId="77777777">
        <w:trPr>
          <w:trHeight w:val="503"/>
          <w:jc w:val="center"/>
        </w:trPr>
        <w:tc>
          <w:tcPr>
            <w:tcW w:w="1790" w:type="dxa"/>
            <w:vMerge w:val="restart"/>
            <w:vAlign w:val="center"/>
          </w:tcPr>
          <w:p w14:paraId="0BD2261F" w14:textId="77777777" w:rsidR="00F16A50" w:rsidRDefault="00614666">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180D22C5"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3173D85" w14:textId="77777777">
        <w:trPr>
          <w:trHeight w:val="397"/>
          <w:jc w:val="center"/>
        </w:trPr>
        <w:tc>
          <w:tcPr>
            <w:tcW w:w="1790" w:type="dxa"/>
            <w:vMerge/>
          </w:tcPr>
          <w:p w14:paraId="33581F42" w14:textId="77777777" w:rsidR="00F16A50" w:rsidRDefault="00F16A50">
            <w:pPr>
              <w:jc w:val="center"/>
              <w:rPr>
                <w:rFonts w:asciiTheme="minorHAnsi" w:hAnsiTheme="minorHAnsi" w:cstheme="minorHAnsi"/>
                <w:b/>
                <w:sz w:val="24"/>
                <w:szCs w:val="24"/>
              </w:rPr>
            </w:pPr>
          </w:p>
        </w:tc>
        <w:tc>
          <w:tcPr>
            <w:tcW w:w="5977" w:type="dxa"/>
            <w:vAlign w:val="center"/>
          </w:tcPr>
          <w:p w14:paraId="56B40456"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7C49AAC" w14:textId="77777777">
        <w:trPr>
          <w:trHeight w:val="397"/>
          <w:jc w:val="center"/>
        </w:trPr>
        <w:tc>
          <w:tcPr>
            <w:tcW w:w="1790" w:type="dxa"/>
            <w:vMerge/>
          </w:tcPr>
          <w:p w14:paraId="3D9FEED5" w14:textId="77777777" w:rsidR="00F16A50" w:rsidRDefault="00F16A50">
            <w:pPr>
              <w:jc w:val="center"/>
              <w:rPr>
                <w:rFonts w:asciiTheme="minorHAnsi" w:hAnsiTheme="minorHAnsi" w:cstheme="minorHAnsi"/>
                <w:b/>
                <w:sz w:val="24"/>
                <w:szCs w:val="24"/>
              </w:rPr>
            </w:pPr>
          </w:p>
        </w:tc>
        <w:tc>
          <w:tcPr>
            <w:tcW w:w="5977" w:type="dxa"/>
            <w:vAlign w:val="center"/>
          </w:tcPr>
          <w:p w14:paraId="3B9A4136"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2C557CF0" w14:textId="77777777">
        <w:trPr>
          <w:trHeight w:val="397"/>
          <w:jc w:val="center"/>
        </w:trPr>
        <w:tc>
          <w:tcPr>
            <w:tcW w:w="1790" w:type="dxa"/>
            <w:vMerge/>
          </w:tcPr>
          <w:p w14:paraId="3C6E7B19" w14:textId="77777777" w:rsidR="00F16A50" w:rsidRDefault="00F16A50">
            <w:pPr>
              <w:jc w:val="center"/>
              <w:rPr>
                <w:rFonts w:asciiTheme="minorHAnsi" w:hAnsiTheme="minorHAnsi" w:cstheme="minorHAnsi"/>
                <w:b/>
                <w:sz w:val="24"/>
                <w:szCs w:val="24"/>
              </w:rPr>
            </w:pPr>
          </w:p>
        </w:tc>
        <w:tc>
          <w:tcPr>
            <w:tcW w:w="5977" w:type="dxa"/>
            <w:vAlign w:val="center"/>
          </w:tcPr>
          <w:p w14:paraId="757533EA"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D09C4BD" w14:textId="77777777">
        <w:trPr>
          <w:trHeight w:val="339"/>
          <w:jc w:val="center"/>
        </w:trPr>
        <w:tc>
          <w:tcPr>
            <w:tcW w:w="1790" w:type="dxa"/>
            <w:vMerge/>
          </w:tcPr>
          <w:p w14:paraId="66A6D070" w14:textId="77777777" w:rsidR="00F16A50" w:rsidRDefault="00F16A50">
            <w:pPr>
              <w:jc w:val="center"/>
              <w:rPr>
                <w:rFonts w:asciiTheme="minorHAnsi" w:hAnsiTheme="minorHAnsi" w:cstheme="minorHAnsi"/>
                <w:b/>
                <w:sz w:val="24"/>
                <w:szCs w:val="24"/>
              </w:rPr>
            </w:pPr>
          </w:p>
        </w:tc>
        <w:tc>
          <w:tcPr>
            <w:tcW w:w="5977" w:type="dxa"/>
            <w:vAlign w:val="center"/>
          </w:tcPr>
          <w:p w14:paraId="28973CF1" w14:textId="77777777" w:rsidR="00F16A50" w:rsidRDefault="00614666">
            <w:pPr>
              <w:rPr>
                <w:rFonts w:asciiTheme="minorHAnsi" w:hAnsiTheme="minorHAnsi" w:cstheme="minorHAnsi"/>
                <w:b/>
                <w:sz w:val="24"/>
                <w:szCs w:val="24"/>
              </w:rPr>
            </w:pPr>
            <w:r>
              <w:rPr>
                <w:rFonts w:asciiTheme="minorHAnsi" w:hAnsiTheme="minorHAnsi" w:cstheme="minorHAnsi"/>
                <w:b/>
                <w:sz w:val="24"/>
                <w:szCs w:val="24"/>
              </w:rPr>
              <w:t>-</w:t>
            </w:r>
          </w:p>
        </w:tc>
      </w:tr>
    </w:tbl>
    <w:p w14:paraId="0ACD62AD" w14:textId="77777777" w:rsidR="00F16A50" w:rsidRDefault="00F16A50">
      <w:pPr>
        <w:pStyle w:val="Paragraphedeliste"/>
        <w:spacing w:line="240" w:lineRule="auto"/>
        <w:ind w:left="1287"/>
        <w:rPr>
          <w:rFonts w:asciiTheme="minorHAnsi" w:hAnsiTheme="minorHAnsi" w:cstheme="minorHAnsi"/>
          <w:color w:val="808080" w:themeColor="background1" w:themeShade="80"/>
          <w:sz w:val="24"/>
          <w:szCs w:val="24"/>
        </w:rPr>
      </w:pPr>
    </w:p>
    <w:tbl>
      <w:tblPr>
        <w:tblStyle w:val="Grilledutableau1"/>
        <w:tblW w:w="7767" w:type="dxa"/>
        <w:jc w:val="center"/>
        <w:tblLook w:val="04A0" w:firstRow="1" w:lastRow="0" w:firstColumn="1" w:lastColumn="0" w:noHBand="0" w:noVBand="1"/>
      </w:tblPr>
      <w:tblGrid>
        <w:gridCol w:w="1790"/>
        <w:gridCol w:w="5977"/>
      </w:tblGrid>
      <w:tr w:rsidR="00F16A50" w14:paraId="68B933FA" w14:textId="77777777">
        <w:trPr>
          <w:trHeight w:val="503"/>
          <w:jc w:val="center"/>
        </w:trPr>
        <w:tc>
          <w:tcPr>
            <w:tcW w:w="1790" w:type="dxa"/>
            <w:vMerge w:val="restart"/>
            <w:vAlign w:val="center"/>
          </w:tcPr>
          <w:p w14:paraId="044F3C6D" w14:textId="77777777" w:rsidR="00F16A50" w:rsidRDefault="00614666">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6ECDD033"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1A69A31E" w14:textId="77777777">
        <w:trPr>
          <w:trHeight w:val="397"/>
          <w:jc w:val="center"/>
        </w:trPr>
        <w:tc>
          <w:tcPr>
            <w:tcW w:w="1790" w:type="dxa"/>
            <w:vMerge/>
          </w:tcPr>
          <w:p w14:paraId="240BFCFA" w14:textId="77777777" w:rsidR="00F16A50" w:rsidRDefault="00F16A50">
            <w:pPr>
              <w:jc w:val="center"/>
              <w:rPr>
                <w:rFonts w:asciiTheme="minorHAnsi" w:hAnsiTheme="minorHAnsi" w:cstheme="minorHAnsi"/>
                <w:b/>
                <w:sz w:val="24"/>
                <w:szCs w:val="24"/>
              </w:rPr>
            </w:pPr>
          </w:p>
        </w:tc>
        <w:tc>
          <w:tcPr>
            <w:tcW w:w="5977" w:type="dxa"/>
            <w:vAlign w:val="center"/>
          </w:tcPr>
          <w:p w14:paraId="7AF4BFA9"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31C549C3" w14:textId="77777777">
        <w:trPr>
          <w:trHeight w:val="397"/>
          <w:jc w:val="center"/>
        </w:trPr>
        <w:tc>
          <w:tcPr>
            <w:tcW w:w="1790" w:type="dxa"/>
            <w:vMerge/>
          </w:tcPr>
          <w:p w14:paraId="61A37EF4" w14:textId="77777777" w:rsidR="00F16A50" w:rsidRDefault="00F16A50">
            <w:pPr>
              <w:jc w:val="center"/>
              <w:rPr>
                <w:rFonts w:asciiTheme="minorHAnsi" w:hAnsiTheme="minorHAnsi" w:cstheme="minorHAnsi"/>
                <w:b/>
                <w:sz w:val="24"/>
                <w:szCs w:val="24"/>
              </w:rPr>
            </w:pPr>
          </w:p>
        </w:tc>
        <w:tc>
          <w:tcPr>
            <w:tcW w:w="5977" w:type="dxa"/>
            <w:vAlign w:val="center"/>
          </w:tcPr>
          <w:p w14:paraId="584A344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35524803" w14:textId="77777777">
        <w:trPr>
          <w:trHeight w:val="397"/>
          <w:jc w:val="center"/>
        </w:trPr>
        <w:tc>
          <w:tcPr>
            <w:tcW w:w="1790" w:type="dxa"/>
            <w:vMerge/>
          </w:tcPr>
          <w:p w14:paraId="78AB84DE" w14:textId="77777777" w:rsidR="00F16A50" w:rsidRDefault="00F16A50">
            <w:pPr>
              <w:jc w:val="center"/>
              <w:rPr>
                <w:rFonts w:asciiTheme="minorHAnsi" w:hAnsiTheme="minorHAnsi" w:cstheme="minorHAnsi"/>
                <w:b/>
                <w:sz w:val="24"/>
                <w:szCs w:val="24"/>
              </w:rPr>
            </w:pPr>
          </w:p>
        </w:tc>
        <w:tc>
          <w:tcPr>
            <w:tcW w:w="5977" w:type="dxa"/>
            <w:vAlign w:val="center"/>
          </w:tcPr>
          <w:p w14:paraId="67154057"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64E7DFC6" w14:textId="77777777">
        <w:trPr>
          <w:trHeight w:val="339"/>
          <w:jc w:val="center"/>
        </w:trPr>
        <w:tc>
          <w:tcPr>
            <w:tcW w:w="1790" w:type="dxa"/>
            <w:vMerge/>
          </w:tcPr>
          <w:p w14:paraId="30A15EFA" w14:textId="77777777" w:rsidR="00F16A50" w:rsidRDefault="00F16A50">
            <w:pPr>
              <w:jc w:val="center"/>
              <w:rPr>
                <w:rFonts w:asciiTheme="minorHAnsi" w:hAnsiTheme="minorHAnsi" w:cstheme="minorHAnsi"/>
                <w:b/>
                <w:sz w:val="24"/>
                <w:szCs w:val="24"/>
              </w:rPr>
            </w:pPr>
          </w:p>
        </w:tc>
        <w:tc>
          <w:tcPr>
            <w:tcW w:w="5977" w:type="dxa"/>
            <w:vAlign w:val="center"/>
          </w:tcPr>
          <w:p w14:paraId="39C56607"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7F6D69C0" w14:textId="77777777">
        <w:trPr>
          <w:trHeight w:val="503"/>
          <w:jc w:val="center"/>
        </w:trPr>
        <w:tc>
          <w:tcPr>
            <w:tcW w:w="1790" w:type="dxa"/>
            <w:vMerge w:val="restart"/>
            <w:vAlign w:val="center"/>
          </w:tcPr>
          <w:p w14:paraId="2E80A8D7" w14:textId="77777777" w:rsidR="00F16A50" w:rsidRDefault="00614666">
            <w:pPr>
              <w:jc w:val="center"/>
              <w:rPr>
                <w:rFonts w:asciiTheme="minorHAnsi" w:hAnsiTheme="minorHAnsi" w:cstheme="minorHAnsi"/>
                <w:b/>
              </w:rPr>
            </w:pPr>
            <w:r>
              <w:rPr>
                <w:rFonts w:asciiTheme="minorHAnsi" w:hAnsiTheme="minorHAnsi" w:cstheme="minorHAnsi"/>
                <w:b/>
              </w:rPr>
              <w:t>Catégorie C</w:t>
            </w:r>
          </w:p>
        </w:tc>
        <w:tc>
          <w:tcPr>
            <w:tcW w:w="5977" w:type="dxa"/>
            <w:vAlign w:val="center"/>
          </w:tcPr>
          <w:p w14:paraId="18DA07E4" w14:textId="77777777" w:rsidR="00F16A50" w:rsidRDefault="00614666">
            <w:pPr>
              <w:jc w:val="center"/>
              <w:rPr>
                <w:rFonts w:asciiTheme="minorHAnsi" w:hAnsiTheme="minorHAnsi" w:cstheme="minorHAnsi"/>
                <w:b/>
              </w:rPr>
            </w:pPr>
            <w:r>
              <w:rPr>
                <w:rFonts w:asciiTheme="minorHAnsi" w:hAnsiTheme="minorHAnsi" w:cstheme="minorHAnsi"/>
                <w:b/>
              </w:rPr>
              <w:t>Critères</w:t>
            </w:r>
          </w:p>
        </w:tc>
      </w:tr>
      <w:tr w:rsidR="00F16A50" w14:paraId="54A91B57" w14:textId="77777777">
        <w:trPr>
          <w:trHeight w:val="397"/>
          <w:jc w:val="center"/>
        </w:trPr>
        <w:tc>
          <w:tcPr>
            <w:tcW w:w="1790" w:type="dxa"/>
            <w:vMerge/>
          </w:tcPr>
          <w:p w14:paraId="237EE63C" w14:textId="77777777" w:rsidR="00F16A50" w:rsidRDefault="00F16A50">
            <w:pPr>
              <w:jc w:val="center"/>
              <w:rPr>
                <w:rFonts w:asciiTheme="minorHAnsi" w:hAnsiTheme="minorHAnsi" w:cstheme="minorHAnsi"/>
                <w:b/>
                <w:sz w:val="24"/>
                <w:szCs w:val="24"/>
              </w:rPr>
            </w:pPr>
          </w:p>
        </w:tc>
        <w:tc>
          <w:tcPr>
            <w:tcW w:w="5977" w:type="dxa"/>
            <w:vAlign w:val="center"/>
          </w:tcPr>
          <w:p w14:paraId="56534C7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431431CA" w14:textId="77777777">
        <w:trPr>
          <w:trHeight w:val="397"/>
          <w:jc w:val="center"/>
        </w:trPr>
        <w:tc>
          <w:tcPr>
            <w:tcW w:w="1790" w:type="dxa"/>
            <w:vMerge/>
          </w:tcPr>
          <w:p w14:paraId="768AB597" w14:textId="77777777" w:rsidR="00F16A50" w:rsidRDefault="00F16A50">
            <w:pPr>
              <w:jc w:val="center"/>
              <w:rPr>
                <w:rFonts w:asciiTheme="minorHAnsi" w:hAnsiTheme="minorHAnsi" w:cstheme="minorHAnsi"/>
                <w:b/>
                <w:sz w:val="24"/>
                <w:szCs w:val="24"/>
              </w:rPr>
            </w:pPr>
          </w:p>
        </w:tc>
        <w:tc>
          <w:tcPr>
            <w:tcW w:w="5977" w:type="dxa"/>
            <w:vAlign w:val="center"/>
          </w:tcPr>
          <w:p w14:paraId="42654BA8"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1311DAB1" w14:textId="77777777">
        <w:trPr>
          <w:trHeight w:val="397"/>
          <w:jc w:val="center"/>
        </w:trPr>
        <w:tc>
          <w:tcPr>
            <w:tcW w:w="1790" w:type="dxa"/>
            <w:vMerge/>
          </w:tcPr>
          <w:p w14:paraId="78C6F057" w14:textId="77777777" w:rsidR="00F16A50" w:rsidRDefault="00F16A50">
            <w:pPr>
              <w:jc w:val="center"/>
              <w:rPr>
                <w:rFonts w:asciiTheme="minorHAnsi" w:hAnsiTheme="minorHAnsi" w:cstheme="minorHAnsi"/>
                <w:b/>
                <w:sz w:val="24"/>
                <w:szCs w:val="24"/>
              </w:rPr>
            </w:pPr>
          </w:p>
        </w:tc>
        <w:tc>
          <w:tcPr>
            <w:tcW w:w="5977" w:type="dxa"/>
            <w:vAlign w:val="center"/>
          </w:tcPr>
          <w:p w14:paraId="02FF3145"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r w:rsidR="00F16A50" w14:paraId="5F73AA20" w14:textId="77777777">
        <w:trPr>
          <w:trHeight w:val="339"/>
          <w:jc w:val="center"/>
        </w:trPr>
        <w:tc>
          <w:tcPr>
            <w:tcW w:w="1790" w:type="dxa"/>
            <w:vMerge/>
          </w:tcPr>
          <w:p w14:paraId="2EFF7BBD" w14:textId="77777777" w:rsidR="00F16A50" w:rsidRDefault="00F16A50">
            <w:pPr>
              <w:jc w:val="center"/>
              <w:rPr>
                <w:rFonts w:asciiTheme="minorHAnsi" w:hAnsiTheme="minorHAnsi" w:cstheme="minorHAnsi"/>
                <w:b/>
                <w:sz w:val="24"/>
                <w:szCs w:val="24"/>
              </w:rPr>
            </w:pPr>
          </w:p>
        </w:tc>
        <w:tc>
          <w:tcPr>
            <w:tcW w:w="5977" w:type="dxa"/>
            <w:vAlign w:val="center"/>
          </w:tcPr>
          <w:p w14:paraId="1A3ADE6D" w14:textId="77777777" w:rsidR="00F16A50" w:rsidRDefault="00614666">
            <w:pPr>
              <w:rPr>
                <w:rFonts w:asciiTheme="minorHAnsi" w:hAnsiTheme="minorHAnsi" w:cstheme="minorHAnsi"/>
                <w:sz w:val="24"/>
                <w:szCs w:val="24"/>
              </w:rPr>
            </w:pPr>
            <w:r>
              <w:rPr>
                <w:rFonts w:asciiTheme="minorHAnsi" w:hAnsiTheme="minorHAnsi" w:cstheme="minorHAnsi"/>
                <w:sz w:val="24"/>
                <w:szCs w:val="24"/>
              </w:rPr>
              <w:t>-</w:t>
            </w:r>
          </w:p>
        </w:tc>
      </w:tr>
    </w:tbl>
    <w:p w14:paraId="7352861B"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3FEFBD02" w14:textId="77777777" w:rsidR="00F16A50" w:rsidRDefault="00614666">
      <w:pPr>
        <w:autoSpaceDE w:val="0"/>
        <w:autoSpaceDN w:val="0"/>
        <w:adjustRightInd w:val="0"/>
        <w:spacing w:after="0" w:line="240" w:lineRule="auto"/>
        <w:jc w:val="both"/>
        <w:rPr>
          <w:rFonts w:asciiTheme="minorHAnsi" w:hAnsiTheme="minorHAnsi" w:cstheme="minorHAnsi"/>
          <w:color w:val="A6A6A6" w:themeColor="background1" w:themeShade="A6"/>
          <w:sz w:val="24"/>
          <w:szCs w:val="24"/>
          <w:lang w:eastAsia="fr-FR"/>
        </w:rPr>
      </w:pPr>
      <w:r>
        <w:rPr>
          <w:rFonts w:asciiTheme="minorHAnsi" w:hAnsiTheme="minorHAnsi" w:cstheme="minorHAnsi"/>
          <w:color w:val="A6A6A6" w:themeColor="background1" w:themeShade="A6"/>
          <w:sz w:val="24"/>
          <w:szCs w:val="24"/>
          <w:lang w:eastAsia="fr-FR"/>
        </w:rPr>
        <w:t>Les critères peuvent également être définis par cadres d’emplois ou, pour les plus grandes collectivités/établissements publics, par services.</w:t>
      </w:r>
    </w:p>
    <w:p w14:paraId="6B32D1A9"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7A23BBB"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Recrutement : veiller à adapter les compétences, favoriser la diversité des profils et la valorisation des parcours et l'égalité femme/homme</w:t>
      </w:r>
    </w:p>
    <w:p w14:paraId="45DA27CF" w14:textId="77777777" w:rsidR="00F16A50" w:rsidRDefault="00F16A50">
      <w:pPr>
        <w:autoSpaceDE w:val="0"/>
        <w:autoSpaceDN w:val="0"/>
        <w:adjustRightInd w:val="0"/>
        <w:spacing w:after="0" w:line="240" w:lineRule="auto"/>
        <w:jc w:val="both"/>
        <w:rPr>
          <w:rFonts w:asciiTheme="minorHAnsi" w:hAnsiTheme="minorHAnsi" w:cstheme="minorHAnsi"/>
          <w:sz w:val="20"/>
          <w:szCs w:val="20"/>
          <w:lang w:eastAsia="fr-FR"/>
        </w:rPr>
      </w:pPr>
    </w:p>
    <w:p w14:paraId="5D3616D9" w14:textId="77777777" w:rsidR="00F16A50" w:rsidRDefault="00614666">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visent, en outre, à favoriser, en matière de recrutement, l'adaptation des compétences à l'évolution des missions et des métiers, la diversité des profils et la valorisation des parcours professionnels ainsi que l'égalité professionnelle entre les femmes et les hommes.</w:t>
      </w:r>
    </w:p>
    <w:p w14:paraId="7F177D30" w14:textId="77777777" w:rsidR="00F16A50" w:rsidRDefault="00F16A50">
      <w:pPr>
        <w:autoSpaceDE w:val="0"/>
        <w:autoSpaceDN w:val="0"/>
        <w:adjustRightInd w:val="0"/>
        <w:spacing w:after="0" w:line="240" w:lineRule="auto"/>
        <w:jc w:val="both"/>
        <w:rPr>
          <w:rFonts w:asciiTheme="minorHAnsi" w:hAnsiTheme="minorHAnsi" w:cstheme="minorHAnsi"/>
          <w:sz w:val="20"/>
          <w:szCs w:val="20"/>
          <w:lang w:eastAsia="fr-FR"/>
        </w:rPr>
      </w:pPr>
    </w:p>
    <w:p w14:paraId="432A8C07" w14:textId="77777777" w:rsidR="00F16A50" w:rsidRDefault="00614666">
      <w:pPr>
        <w:pStyle w:val="09-TexteLosangesBleus"/>
        <w:numPr>
          <w:ilvl w:val="0"/>
          <w:numId w:val="24"/>
        </w:numPr>
        <w:spacing w:before="0" w:line="240" w:lineRule="auto"/>
        <w:rPr>
          <w:rFonts w:asciiTheme="minorHAnsi" w:eastAsia="Calibri" w:hAnsiTheme="minorHAnsi" w:cstheme="minorHAnsi"/>
          <w:b w:val="0"/>
          <w:sz w:val="24"/>
          <w:szCs w:val="24"/>
        </w:rPr>
      </w:pPr>
      <w:r>
        <w:rPr>
          <w:rFonts w:asciiTheme="minorHAnsi" w:eastAsia="Calibri" w:hAnsiTheme="minorHAnsi" w:cstheme="minorHAnsi"/>
          <w:b w:val="0"/>
          <w:sz w:val="24"/>
          <w:szCs w:val="24"/>
        </w:rPr>
        <w:t>Actions définies en ce sens pour la collectivité ou l’établissement public, et notamment celles visant à tendre vers l’égalité professionnelle F/</w:t>
      </w:r>
      <w:proofErr w:type="gramStart"/>
      <w:r>
        <w:rPr>
          <w:rFonts w:asciiTheme="minorHAnsi" w:eastAsia="Calibri" w:hAnsiTheme="minorHAnsi" w:cstheme="minorHAnsi"/>
          <w:b w:val="0"/>
          <w:sz w:val="24"/>
          <w:szCs w:val="24"/>
        </w:rPr>
        <w:t>H  :</w:t>
      </w:r>
      <w:proofErr w:type="gramEnd"/>
      <w:r>
        <w:rPr>
          <w:rFonts w:asciiTheme="minorHAnsi" w:eastAsia="Calibri" w:hAnsiTheme="minorHAnsi" w:cstheme="minorHAnsi"/>
          <w:b w:val="0"/>
          <w:sz w:val="24"/>
          <w:szCs w:val="24"/>
        </w:rPr>
        <w:t xml:space="preserve"> </w:t>
      </w:r>
    </w:p>
    <w:p w14:paraId="524AD078" w14:textId="77777777" w:rsidR="00F16A50" w:rsidRDefault="00614666">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1B2C62F6" w14:textId="77777777" w:rsidR="00F16A50" w:rsidRDefault="00614666">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10DD4944" w14:textId="77777777" w:rsidR="00F16A50" w:rsidRDefault="00614666">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lastRenderedPageBreak/>
        <w:t xml:space="preserve"> </w:t>
      </w:r>
    </w:p>
    <w:p w14:paraId="14507DA3" w14:textId="77777777" w:rsidR="00F16A50" w:rsidRDefault="00614666">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6EF09813" w14:textId="77777777" w:rsidR="00F16A50" w:rsidRDefault="00F16A50">
      <w:pPr>
        <w:autoSpaceDE w:val="0"/>
        <w:autoSpaceDN w:val="0"/>
        <w:adjustRightInd w:val="0"/>
        <w:spacing w:after="0" w:line="240" w:lineRule="auto"/>
        <w:jc w:val="both"/>
        <w:rPr>
          <w:rFonts w:asciiTheme="minorHAnsi" w:hAnsiTheme="minorHAnsi" w:cstheme="minorHAnsi"/>
          <w:sz w:val="24"/>
          <w:szCs w:val="24"/>
          <w:lang w:eastAsia="fr-FR"/>
        </w:rPr>
      </w:pPr>
    </w:p>
    <w:p w14:paraId="1F070425" w14:textId="77777777" w:rsidR="00F16A50" w:rsidRDefault="00614666">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Date d’effet et durée des lignes directrices de gestion</w:t>
      </w:r>
    </w:p>
    <w:p w14:paraId="6B36C100" w14:textId="77777777" w:rsidR="00F16A50" w:rsidRDefault="00F16A50">
      <w:pPr>
        <w:pStyle w:val="09-TexteLosangesBleus"/>
        <w:spacing w:before="0" w:line="240" w:lineRule="auto"/>
        <w:rPr>
          <w:rFonts w:asciiTheme="minorHAnsi" w:hAnsiTheme="minorHAnsi" w:cstheme="minorHAnsi"/>
          <w:b w:val="0"/>
          <w:i/>
          <w:sz w:val="26"/>
          <w:szCs w:val="26"/>
        </w:rPr>
      </w:pPr>
    </w:p>
    <w:p w14:paraId="2E971ABB" w14:textId="77777777" w:rsidR="00F16A50" w:rsidRDefault="00614666">
      <w:pPr>
        <w:pStyle w:val="09-TexteLosangesBleus"/>
        <w:spacing w:before="0" w:line="240" w:lineRule="auto"/>
        <w:rPr>
          <w:rFonts w:asciiTheme="minorHAnsi" w:hAnsiTheme="minorHAnsi" w:cstheme="minorHAnsi"/>
          <w:color w:val="808080" w:themeColor="background1" w:themeShade="80"/>
          <w:sz w:val="24"/>
          <w:szCs w:val="24"/>
        </w:rPr>
      </w:pPr>
      <w:r>
        <w:rPr>
          <w:rFonts w:asciiTheme="minorHAnsi" w:hAnsiTheme="minorHAnsi" w:cstheme="minorHAnsi"/>
          <w:b w:val="0"/>
          <w:sz w:val="24"/>
          <w:szCs w:val="24"/>
        </w:rPr>
        <w:t xml:space="preserve">Les lignes directrices de gestion de ………………… </w:t>
      </w:r>
      <w:r>
        <w:rPr>
          <w:rFonts w:asciiTheme="minorHAnsi" w:hAnsiTheme="minorHAnsi" w:cstheme="minorHAnsi"/>
          <w:i/>
          <w:color w:val="808080" w:themeColor="background1" w:themeShade="80"/>
          <w:sz w:val="24"/>
          <w:szCs w:val="24"/>
        </w:rPr>
        <w:t>(nom de la collectivité/établissement)</w:t>
      </w:r>
      <w:r>
        <w:rPr>
          <w:rFonts w:asciiTheme="minorHAnsi" w:hAnsiTheme="minorHAnsi" w:cstheme="minorHAnsi"/>
          <w:b w:val="0"/>
          <w:sz w:val="24"/>
          <w:szCs w:val="24"/>
        </w:rPr>
        <w:t xml:space="preserve"> sont prévues pour une durée de</w:t>
      </w:r>
      <w:r>
        <w:rPr>
          <w:rFonts w:asciiTheme="minorHAnsi" w:hAnsiTheme="minorHAnsi" w:cstheme="minorHAnsi"/>
          <w:sz w:val="24"/>
          <w:szCs w:val="24"/>
        </w:rPr>
        <w:t> :</w:t>
      </w:r>
      <w:r>
        <w:rPr>
          <w:rFonts w:asciiTheme="minorHAnsi" w:hAnsiTheme="minorHAnsi" w:cstheme="minorHAnsi"/>
          <w:color w:val="808080" w:themeColor="background1" w:themeShade="80"/>
          <w:sz w:val="24"/>
          <w:szCs w:val="24"/>
        </w:rPr>
        <w:t xml:space="preserve"> </w:t>
      </w:r>
      <w:r>
        <w:rPr>
          <w:rFonts w:asciiTheme="minorHAnsi" w:hAnsiTheme="minorHAnsi" w:cstheme="minorHAnsi"/>
          <w:sz w:val="24"/>
          <w:szCs w:val="24"/>
        </w:rPr>
        <w:t>……………</w:t>
      </w:r>
      <w:r>
        <w:rPr>
          <w:rFonts w:asciiTheme="minorHAnsi" w:hAnsiTheme="minorHAnsi" w:cstheme="minorHAnsi"/>
          <w:color w:val="808080" w:themeColor="background1" w:themeShade="80"/>
          <w:sz w:val="24"/>
          <w:szCs w:val="24"/>
        </w:rPr>
        <w:t xml:space="preserve"> </w:t>
      </w:r>
      <w:r>
        <w:rPr>
          <w:rFonts w:asciiTheme="minorHAnsi" w:hAnsiTheme="minorHAnsi" w:cstheme="minorHAnsi"/>
          <w:i/>
          <w:color w:val="808080" w:themeColor="background1" w:themeShade="80"/>
          <w:sz w:val="24"/>
          <w:szCs w:val="24"/>
        </w:rPr>
        <w:t>(6 ans maximum)</w:t>
      </w:r>
    </w:p>
    <w:p w14:paraId="75E949FA" w14:textId="77777777" w:rsidR="00F16A50" w:rsidRDefault="00F16A50">
      <w:pPr>
        <w:pStyle w:val="09-TexteLosangesBleus"/>
        <w:spacing w:before="0" w:line="240" w:lineRule="auto"/>
        <w:rPr>
          <w:rFonts w:asciiTheme="minorHAnsi" w:hAnsiTheme="minorHAnsi" w:cstheme="minorHAnsi"/>
          <w:color w:val="808080" w:themeColor="background1" w:themeShade="80"/>
          <w:sz w:val="24"/>
          <w:szCs w:val="24"/>
        </w:rPr>
      </w:pPr>
    </w:p>
    <w:p w14:paraId="11C7F80E" w14:textId="77777777" w:rsidR="00F16A50" w:rsidRDefault="00614666">
      <w:pPr>
        <w:pStyle w:val="09-TexteLosangesBleus"/>
        <w:spacing w:before="0" w:line="240" w:lineRule="auto"/>
        <w:rPr>
          <w:rFonts w:asciiTheme="minorHAnsi" w:hAnsiTheme="minorHAnsi" w:cstheme="minorHAnsi"/>
          <w:b w:val="0"/>
          <w:sz w:val="24"/>
          <w:szCs w:val="24"/>
        </w:rPr>
      </w:pPr>
      <w:r>
        <w:rPr>
          <w:rFonts w:asciiTheme="minorHAnsi" w:hAnsiTheme="minorHAnsi" w:cstheme="minorHAnsi"/>
          <w:i/>
          <w:color w:val="808080" w:themeColor="background1" w:themeShade="80"/>
          <w:sz w:val="24"/>
          <w:szCs w:val="24"/>
        </w:rPr>
        <w:t>(Le cas échéant)</w:t>
      </w:r>
      <w:r>
        <w:rPr>
          <w:rFonts w:asciiTheme="minorHAnsi" w:hAnsiTheme="minorHAnsi" w:cstheme="minorHAnsi"/>
          <w:color w:val="808080" w:themeColor="background1" w:themeShade="80"/>
          <w:sz w:val="24"/>
          <w:szCs w:val="24"/>
        </w:rPr>
        <w:t xml:space="preserve"> </w:t>
      </w:r>
      <w:r>
        <w:rPr>
          <w:rFonts w:asciiTheme="minorHAnsi" w:hAnsiTheme="minorHAnsi" w:cstheme="minorHAnsi"/>
          <w:b w:val="0"/>
          <w:sz w:val="24"/>
          <w:szCs w:val="24"/>
        </w:rPr>
        <w:t xml:space="preserve">Elles seront révisées tous les </w:t>
      </w:r>
      <w:r>
        <w:rPr>
          <w:rFonts w:asciiTheme="minorHAnsi" w:hAnsiTheme="minorHAnsi" w:cstheme="minorHAnsi"/>
          <w:sz w:val="24"/>
          <w:szCs w:val="24"/>
        </w:rPr>
        <w:t>…………….</w:t>
      </w:r>
    </w:p>
    <w:p w14:paraId="3F83EADB" w14:textId="77777777" w:rsidR="00F16A50" w:rsidRDefault="00F16A50">
      <w:pPr>
        <w:pStyle w:val="09-TexteLosangesBleus"/>
        <w:spacing w:before="0" w:line="240" w:lineRule="auto"/>
        <w:ind w:left="357"/>
        <w:rPr>
          <w:rFonts w:asciiTheme="minorHAnsi" w:hAnsiTheme="minorHAnsi" w:cstheme="minorHAnsi"/>
          <w:b w:val="0"/>
          <w:sz w:val="20"/>
          <w:szCs w:val="20"/>
        </w:rPr>
      </w:pPr>
    </w:p>
    <w:p w14:paraId="42D5AF1F" w14:textId="49485A08" w:rsidR="00F16A50" w:rsidRDefault="00614666">
      <w:pPr>
        <w:pStyle w:val="09-TexteLosangesBleus"/>
        <w:spacing w:before="0" w:line="240" w:lineRule="auto"/>
        <w:rPr>
          <w:rFonts w:asciiTheme="minorHAnsi" w:hAnsiTheme="minorHAnsi" w:cstheme="minorHAnsi"/>
          <w:sz w:val="24"/>
          <w:szCs w:val="24"/>
        </w:rPr>
      </w:pPr>
      <w:r>
        <w:rPr>
          <w:rFonts w:asciiTheme="minorHAnsi" w:hAnsiTheme="minorHAnsi" w:cstheme="minorHAnsi"/>
          <w:b w:val="0"/>
          <w:sz w:val="24"/>
          <w:szCs w:val="24"/>
        </w:rPr>
        <w:t>Avis du Comité Social Territorial en date du</w:t>
      </w:r>
      <w:r>
        <w:rPr>
          <w:rFonts w:asciiTheme="minorHAnsi" w:hAnsiTheme="minorHAnsi" w:cstheme="minorHAnsi"/>
          <w:sz w:val="24"/>
          <w:szCs w:val="24"/>
        </w:rPr>
        <w:t> : ……………………</w:t>
      </w:r>
    </w:p>
    <w:p w14:paraId="1AAC10C1" w14:textId="77777777" w:rsidR="00F16A50" w:rsidRDefault="00F16A50">
      <w:pPr>
        <w:pStyle w:val="09-TexteLosangesBleus"/>
        <w:spacing w:before="0" w:line="240" w:lineRule="auto"/>
        <w:ind w:left="357"/>
        <w:rPr>
          <w:rFonts w:asciiTheme="minorHAnsi" w:hAnsiTheme="minorHAnsi" w:cstheme="minorHAnsi"/>
          <w:b w:val="0"/>
          <w:sz w:val="20"/>
          <w:szCs w:val="20"/>
        </w:rPr>
      </w:pPr>
    </w:p>
    <w:p w14:paraId="560B8372" w14:textId="77777777" w:rsidR="00F16A50" w:rsidRDefault="00614666">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Date d’effet : ………………</w:t>
      </w:r>
    </w:p>
    <w:p w14:paraId="12BE8342" w14:textId="77777777" w:rsidR="00F16A50" w:rsidRDefault="00F16A50">
      <w:pPr>
        <w:pStyle w:val="09-TexteLosangesBleus"/>
        <w:spacing w:before="0" w:line="240" w:lineRule="auto"/>
        <w:ind w:left="357"/>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6091"/>
        <w:gridCol w:w="4365"/>
      </w:tblGrid>
      <w:tr w:rsidR="00F16A50" w14:paraId="36392364" w14:textId="77777777">
        <w:tc>
          <w:tcPr>
            <w:tcW w:w="6091" w:type="dxa"/>
            <w:tcBorders>
              <w:top w:val="nil"/>
              <w:left w:val="nil"/>
              <w:bottom w:val="nil"/>
            </w:tcBorders>
          </w:tcPr>
          <w:p w14:paraId="31BE4276" w14:textId="77777777" w:rsidR="00F16A50" w:rsidRDefault="00614666">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Signature de l’autorité territoriale :</w:t>
            </w:r>
          </w:p>
          <w:p w14:paraId="6B086748" w14:textId="77777777" w:rsidR="00F16A50" w:rsidRDefault="00614666">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Le : (date à préciser)</w:t>
            </w:r>
          </w:p>
        </w:tc>
        <w:tc>
          <w:tcPr>
            <w:tcW w:w="4365" w:type="dxa"/>
          </w:tcPr>
          <w:p w14:paraId="3C6F1AC2" w14:textId="77777777" w:rsidR="00F16A50" w:rsidRDefault="00614666">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Le Maire/Président</w:t>
            </w:r>
          </w:p>
          <w:p w14:paraId="0D626A02" w14:textId="77777777" w:rsidR="00F16A50" w:rsidRDefault="00F16A50">
            <w:pPr>
              <w:pStyle w:val="09-TexteLosangesBleus"/>
              <w:tabs>
                <w:tab w:val="left" w:pos="6804"/>
              </w:tabs>
              <w:spacing w:before="0" w:line="240" w:lineRule="auto"/>
              <w:rPr>
                <w:rFonts w:asciiTheme="minorHAnsi" w:hAnsiTheme="minorHAnsi" w:cstheme="minorHAnsi"/>
                <w:sz w:val="24"/>
                <w:szCs w:val="24"/>
              </w:rPr>
            </w:pPr>
          </w:p>
          <w:p w14:paraId="138986ED" w14:textId="77777777" w:rsidR="00F16A50" w:rsidRDefault="00F16A50">
            <w:pPr>
              <w:pStyle w:val="09-TexteLosangesBleus"/>
              <w:tabs>
                <w:tab w:val="left" w:pos="6804"/>
              </w:tabs>
              <w:spacing w:before="0" w:line="240" w:lineRule="auto"/>
              <w:rPr>
                <w:rFonts w:asciiTheme="minorHAnsi" w:hAnsiTheme="minorHAnsi" w:cstheme="minorHAnsi"/>
                <w:sz w:val="24"/>
                <w:szCs w:val="24"/>
              </w:rPr>
            </w:pPr>
          </w:p>
          <w:p w14:paraId="1E09EE6B" w14:textId="77777777" w:rsidR="00F16A50" w:rsidRDefault="00F16A50">
            <w:pPr>
              <w:pStyle w:val="09-TexteLosangesBleus"/>
              <w:tabs>
                <w:tab w:val="left" w:pos="6804"/>
              </w:tabs>
              <w:spacing w:before="0" w:line="240" w:lineRule="auto"/>
              <w:rPr>
                <w:rFonts w:asciiTheme="minorHAnsi" w:hAnsiTheme="minorHAnsi" w:cstheme="minorHAnsi"/>
                <w:sz w:val="24"/>
                <w:szCs w:val="24"/>
              </w:rPr>
            </w:pPr>
          </w:p>
          <w:p w14:paraId="7E0C3ACF" w14:textId="77777777" w:rsidR="00F16A50" w:rsidRDefault="00614666">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Nom Prénom</w:t>
            </w:r>
          </w:p>
        </w:tc>
      </w:tr>
    </w:tbl>
    <w:p w14:paraId="490F8779" w14:textId="77777777" w:rsidR="00F16A50" w:rsidRDefault="00F16A50">
      <w:pPr>
        <w:pStyle w:val="09-TexteLosangesBleus"/>
        <w:tabs>
          <w:tab w:val="left" w:pos="6804"/>
        </w:tabs>
        <w:spacing w:before="0" w:line="240" w:lineRule="auto"/>
        <w:rPr>
          <w:rFonts w:asciiTheme="minorHAnsi" w:hAnsiTheme="minorHAnsi" w:cstheme="minorHAnsi"/>
          <w:sz w:val="24"/>
          <w:szCs w:val="24"/>
        </w:rPr>
      </w:pPr>
    </w:p>
    <w:p w14:paraId="73CD061E" w14:textId="77777777" w:rsidR="00F16A50" w:rsidRDefault="00614666">
      <w:pPr>
        <w:autoSpaceDE w:val="0"/>
        <w:autoSpaceDN w:val="0"/>
        <w:adjustRightInd w:val="0"/>
        <w:spacing w:after="0" w:line="240" w:lineRule="auto"/>
        <w:jc w:val="both"/>
        <w:rPr>
          <w:rFonts w:asciiTheme="minorHAnsi" w:hAnsiTheme="minorHAnsi" w:cstheme="minorHAnsi"/>
          <w:b/>
          <w:i/>
          <w:color w:val="357A9B"/>
          <w:sz w:val="24"/>
          <w:szCs w:val="24"/>
          <w:lang w:eastAsia="fr-FR"/>
        </w:rPr>
      </w:pPr>
      <w:r>
        <w:rPr>
          <w:rFonts w:asciiTheme="minorHAnsi" w:hAnsiTheme="minorHAnsi" w:cstheme="minorHAnsi"/>
          <w:b/>
          <w:i/>
          <w:color w:val="357A9B"/>
          <w:sz w:val="24"/>
          <w:szCs w:val="24"/>
          <w:lang w:eastAsia="fr-FR"/>
        </w:rPr>
        <w:t>Une fois ces lignes directrices de gestion fixées par l’autorité territoriale, elles seront communiquées aux agents par voie numérique ou par tout autre moyen.</w:t>
      </w:r>
    </w:p>
    <w:sectPr w:rsidR="00F16A50">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B633" w14:textId="77777777" w:rsidR="001B3C29" w:rsidRDefault="001B3C29">
      <w:pPr>
        <w:spacing w:after="0" w:line="240" w:lineRule="auto"/>
      </w:pPr>
      <w:r>
        <w:separator/>
      </w:r>
    </w:p>
  </w:endnote>
  <w:endnote w:type="continuationSeparator" w:id="0">
    <w:p w14:paraId="10128FAF" w14:textId="77777777" w:rsidR="001B3C29" w:rsidRDefault="001B3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5543695"/>
      <w:docPartObj>
        <w:docPartGallery w:val="Page Numbers (Bottom of Page)"/>
        <w:docPartUnique/>
      </w:docPartObj>
    </w:sdtPr>
    <w:sdtEndPr>
      <w:rPr>
        <w:sz w:val="18"/>
        <w:szCs w:val="18"/>
      </w:rPr>
    </w:sdtEndPr>
    <w:sdtContent>
      <w:p w14:paraId="341018AC" w14:textId="77777777" w:rsidR="00F16A50" w:rsidRDefault="00614666">
        <w:pPr>
          <w:pStyle w:val="Pieddepage"/>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2</w:t>
        </w:r>
        <w:r>
          <w:rPr>
            <w:sz w:val="18"/>
            <w:szCs w:val="18"/>
          </w:rPr>
          <w:fldChar w:fldCharType="end"/>
        </w:r>
      </w:p>
    </w:sdtContent>
  </w:sdt>
  <w:p w14:paraId="688F4E22" w14:textId="77777777" w:rsidR="00F16A50" w:rsidRDefault="00F16A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376A" w14:textId="77777777" w:rsidR="001B3C29" w:rsidRDefault="001B3C29">
      <w:pPr>
        <w:spacing w:after="0" w:line="240" w:lineRule="auto"/>
      </w:pPr>
      <w:r>
        <w:separator/>
      </w:r>
    </w:p>
  </w:footnote>
  <w:footnote w:type="continuationSeparator" w:id="0">
    <w:p w14:paraId="42576199" w14:textId="77777777" w:rsidR="001B3C29" w:rsidRDefault="001B3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655"/>
    <w:multiLevelType w:val="hybridMultilevel"/>
    <w:tmpl w:val="BDDADF0A"/>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E4681"/>
    <w:multiLevelType w:val="hybridMultilevel"/>
    <w:tmpl w:val="F0BABF66"/>
    <w:lvl w:ilvl="0" w:tplc="F13C18F8">
      <w:start w:val="2"/>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0732D"/>
    <w:multiLevelType w:val="hybridMultilevel"/>
    <w:tmpl w:val="A0C88F5A"/>
    <w:lvl w:ilvl="0" w:tplc="F13C18F8">
      <w:start w:val="2"/>
      <w:numFmt w:val="bullet"/>
      <w:lvlText w:val="-"/>
      <w:lvlJc w:val="left"/>
      <w:pPr>
        <w:ind w:left="1440" w:hanging="360"/>
      </w:pPr>
      <w:rPr>
        <w:rFonts w:ascii="Calibri" w:eastAsia="Calibr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74B7920"/>
    <w:multiLevelType w:val="hybridMultilevel"/>
    <w:tmpl w:val="213453E6"/>
    <w:lvl w:ilvl="0" w:tplc="253E0B9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E6FB4"/>
    <w:multiLevelType w:val="hybridMultilevel"/>
    <w:tmpl w:val="27E6301A"/>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9147B"/>
    <w:multiLevelType w:val="hybridMultilevel"/>
    <w:tmpl w:val="B7722E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333D1F"/>
    <w:multiLevelType w:val="hybridMultilevel"/>
    <w:tmpl w:val="31A4DAE0"/>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F15AB"/>
    <w:multiLevelType w:val="hybridMultilevel"/>
    <w:tmpl w:val="B7722ED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7A54C08"/>
    <w:multiLevelType w:val="hybridMultilevel"/>
    <w:tmpl w:val="0D40B692"/>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6C11CD"/>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9545D6"/>
    <w:multiLevelType w:val="hybridMultilevel"/>
    <w:tmpl w:val="C3AAFA52"/>
    <w:lvl w:ilvl="0" w:tplc="F13C18F8">
      <w:start w:val="2"/>
      <w:numFmt w:val="bullet"/>
      <w:lvlText w:val="-"/>
      <w:lvlJc w:val="left"/>
      <w:pPr>
        <w:ind w:left="2847" w:hanging="360"/>
      </w:pPr>
      <w:rPr>
        <w:rFonts w:ascii="Calibri" w:eastAsia="Calibri" w:hAnsi="Calibri" w:cs="Calibri"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2"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E2A5E03"/>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990F67"/>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025E52"/>
    <w:multiLevelType w:val="hybridMultilevel"/>
    <w:tmpl w:val="8DAC99F0"/>
    <w:lvl w:ilvl="0" w:tplc="253E0B9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796985"/>
    <w:multiLevelType w:val="hybridMultilevel"/>
    <w:tmpl w:val="45F2D046"/>
    <w:lvl w:ilvl="0" w:tplc="294216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3502C4"/>
    <w:multiLevelType w:val="hybridMultilevel"/>
    <w:tmpl w:val="81CE4554"/>
    <w:lvl w:ilvl="0" w:tplc="F13C18F8">
      <w:start w:val="2"/>
      <w:numFmt w:val="bullet"/>
      <w:lvlText w:val="-"/>
      <w:lvlJc w:val="left"/>
      <w:pPr>
        <w:ind w:left="3240" w:hanging="360"/>
      </w:pPr>
      <w:rPr>
        <w:rFonts w:ascii="Calibri" w:eastAsia="Calibri" w:hAnsi="Calibri" w:cs="Calibri"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0"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3BB12528"/>
    <w:multiLevelType w:val="hybridMultilevel"/>
    <w:tmpl w:val="2BBC243A"/>
    <w:lvl w:ilvl="0" w:tplc="F13C18F8">
      <w:start w:val="2"/>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41E942CD"/>
    <w:multiLevelType w:val="hybridMultilevel"/>
    <w:tmpl w:val="D1984E74"/>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CD58A5"/>
    <w:multiLevelType w:val="hybridMultilevel"/>
    <w:tmpl w:val="4BFA0CC8"/>
    <w:lvl w:ilvl="0" w:tplc="F13C18F8">
      <w:start w:val="2"/>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514C2744"/>
    <w:multiLevelType w:val="hybridMultilevel"/>
    <w:tmpl w:val="50006772"/>
    <w:lvl w:ilvl="0" w:tplc="30F6D1C8">
      <w:start w:val="1"/>
      <w:numFmt w:val="bullet"/>
      <w:lvlText w:val=""/>
      <w:lvlJc w:val="left"/>
      <w:pPr>
        <w:ind w:left="436" w:hanging="360"/>
      </w:pPr>
      <w:rPr>
        <w:rFonts w:ascii="Symbol" w:hAnsi="Symbol" w:hint="default"/>
        <w:color w:val="357A9B"/>
        <w:sz w:val="2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23048C0"/>
    <w:multiLevelType w:val="hybridMultilevel"/>
    <w:tmpl w:val="126E5F68"/>
    <w:lvl w:ilvl="0" w:tplc="253E0B90">
      <w:numFmt w:val="bullet"/>
      <w:lvlText w:val="-"/>
      <w:lvlJc w:val="left"/>
      <w:pPr>
        <w:ind w:left="1080" w:hanging="360"/>
      </w:pPr>
      <w:rPr>
        <w:rFonts w:ascii="Calibri" w:eastAsia="Calibri" w:hAnsi="Calibri"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50D2924"/>
    <w:multiLevelType w:val="hybridMultilevel"/>
    <w:tmpl w:val="596E4974"/>
    <w:lvl w:ilvl="0" w:tplc="392229A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A036623"/>
    <w:multiLevelType w:val="hybridMultilevel"/>
    <w:tmpl w:val="2488BA68"/>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253E0B90">
      <w:numFmt w:val="bullet"/>
      <w:lvlText w:val="-"/>
      <w:lvlJc w:val="left"/>
      <w:pPr>
        <w:ind w:left="2520" w:hanging="360"/>
      </w:pPr>
      <w:rPr>
        <w:rFonts w:ascii="Calibri" w:eastAsia="Calibri" w:hAnsi="Calibri" w:cs="Calibri" w:hint="default"/>
        <w:b/>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B564470"/>
    <w:multiLevelType w:val="hybridMultilevel"/>
    <w:tmpl w:val="32B492B4"/>
    <w:lvl w:ilvl="0" w:tplc="9F0885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7E5335"/>
    <w:multiLevelType w:val="hybridMultilevel"/>
    <w:tmpl w:val="596E497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3" w15:restartNumberingAfterBreak="0">
    <w:nsid w:val="658D1908"/>
    <w:multiLevelType w:val="hybridMultilevel"/>
    <w:tmpl w:val="D056E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70152804"/>
    <w:multiLevelType w:val="hybridMultilevel"/>
    <w:tmpl w:val="8AB272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160CA2"/>
    <w:multiLevelType w:val="hybridMultilevel"/>
    <w:tmpl w:val="BE3C780C"/>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B3097A"/>
    <w:multiLevelType w:val="hybridMultilevel"/>
    <w:tmpl w:val="7BF4E54C"/>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F13C18F8">
      <w:start w:val="2"/>
      <w:numFmt w:val="bullet"/>
      <w:lvlText w:val="-"/>
      <w:lvlJc w:val="left"/>
      <w:pPr>
        <w:ind w:left="2520" w:hanging="360"/>
      </w:pPr>
      <w:rPr>
        <w:rFonts w:ascii="Calibri" w:eastAsia="Calibri" w:hAnsi="Calibri" w:cs="Calibri" w:hint="default"/>
        <w:b/>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0" w15:restartNumberingAfterBreak="0">
    <w:nsid w:val="7DE809E1"/>
    <w:multiLevelType w:val="hybridMultilevel"/>
    <w:tmpl w:val="A33224F4"/>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397408"/>
    <w:multiLevelType w:val="hybridMultilevel"/>
    <w:tmpl w:val="52889EC4"/>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0411021">
    <w:abstractNumId w:val="5"/>
  </w:num>
  <w:num w:numId="2" w16cid:durableId="1476145415">
    <w:abstractNumId w:val="7"/>
  </w:num>
  <w:num w:numId="3" w16cid:durableId="1239754934">
    <w:abstractNumId w:val="25"/>
  </w:num>
  <w:num w:numId="4" w16cid:durableId="1666009608">
    <w:abstractNumId w:val="40"/>
  </w:num>
  <w:num w:numId="5" w16cid:durableId="2031180158">
    <w:abstractNumId w:val="33"/>
  </w:num>
  <w:num w:numId="6" w16cid:durableId="1992588327">
    <w:abstractNumId w:val="27"/>
  </w:num>
  <w:num w:numId="7" w16cid:durableId="1519126281">
    <w:abstractNumId w:val="30"/>
  </w:num>
  <w:num w:numId="8" w16cid:durableId="712655605">
    <w:abstractNumId w:val="29"/>
  </w:num>
  <w:num w:numId="9" w16cid:durableId="419522494">
    <w:abstractNumId w:val="3"/>
  </w:num>
  <w:num w:numId="10" w16cid:durableId="1149442238">
    <w:abstractNumId w:val="42"/>
  </w:num>
  <w:num w:numId="11" w16cid:durableId="135726162">
    <w:abstractNumId w:val="21"/>
  </w:num>
  <w:num w:numId="12" w16cid:durableId="1099257534">
    <w:abstractNumId w:val="16"/>
  </w:num>
  <w:num w:numId="13" w16cid:durableId="735593274">
    <w:abstractNumId w:val="1"/>
  </w:num>
  <w:num w:numId="14" w16cid:durableId="95565631">
    <w:abstractNumId w:val="6"/>
  </w:num>
  <w:num w:numId="15" w16cid:durableId="1910072053">
    <w:abstractNumId w:val="23"/>
  </w:num>
  <w:num w:numId="16" w16cid:durableId="1527252869">
    <w:abstractNumId w:val="4"/>
  </w:num>
  <w:num w:numId="17" w16cid:durableId="1811171064">
    <w:abstractNumId w:val="36"/>
  </w:num>
  <w:num w:numId="18" w16cid:durableId="2033651324">
    <w:abstractNumId w:val="0"/>
  </w:num>
  <w:num w:numId="19" w16cid:durableId="1353873644">
    <w:abstractNumId w:val="9"/>
  </w:num>
  <w:num w:numId="20" w16cid:durableId="2018800362">
    <w:abstractNumId w:val="37"/>
  </w:num>
  <w:num w:numId="21" w16cid:durableId="492380505">
    <w:abstractNumId w:val="19"/>
  </w:num>
  <w:num w:numId="22" w16cid:durableId="434791216">
    <w:abstractNumId w:val="11"/>
  </w:num>
  <w:num w:numId="23" w16cid:durableId="1032802197">
    <w:abstractNumId w:val="22"/>
  </w:num>
  <w:num w:numId="24" w16cid:durableId="2130777902">
    <w:abstractNumId w:val="34"/>
  </w:num>
  <w:num w:numId="25" w16cid:durableId="1825118963">
    <w:abstractNumId w:val="38"/>
  </w:num>
  <w:num w:numId="26" w16cid:durableId="506991233">
    <w:abstractNumId w:val="39"/>
  </w:num>
  <w:num w:numId="27" w16cid:durableId="2070496412">
    <w:abstractNumId w:val="10"/>
  </w:num>
  <w:num w:numId="28" w16cid:durableId="282004991">
    <w:abstractNumId w:val="13"/>
  </w:num>
  <w:num w:numId="29" w16cid:durableId="613173103">
    <w:abstractNumId w:val="8"/>
  </w:num>
  <w:num w:numId="30" w16cid:durableId="1169714190">
    <w:abstractNumId w:val="12"/>
  </w:num>
  <w:num w:numId="31" w16cid:durableId="1984045319">
    <w:abstractNumId w:val="26"/>
  </w:num>
  <w:num w:numId="32" w16cid:durableId="1458378465">
    <w:abstractNumId w:val="41"/>
  </w:num>
  <w:num w:numId="33" w16cid:durableId="537087192">
    <w:abstractNumId w:val="20"/>
  </w:num>
  <w:num w:numId="34" w16cid:durableId="1104957273">
    <w:abstractNumId w:val="35"/>
  </w:num>
  <w:num w:numId="35" w16cid:durableId="61954675">
    <w:abstractNumId w:val="17"/>
  </w:num>
  <w:num w:numId="36" w16cid:durableId="753091017">
    <w:abstractNumId w:val="32"/>
  </w:num>
  <w:num w:numId="37" w16cid:durableId="1967198492">
    <w:abstractNumId w:val="15"/>
  </w:num>
  <w:num w:numId="38" w16cid:durableId="1968124321">
    <w:abstractNumId w:val="28"/>
  </w:num>
  <w:num w:numId="39" w16cid:durableId="353923298">
    <w:abstractNumId w:val="14"/>
  </w:num>
  <w:num w:numId="40" w16cid:durableId="1388843224">
    <w:abstractNumId w:val="24"/>
  </w:num>
  <w:num w:numId="41" w16cid:durableId="751121360">
    <w:abstractNumId w:val="2"/>
  </w:num>
  <w:num w:numId="42" w16cid:durableId="1765957435">
    <w:abstractNumId w:val="31"/>
  </w:num>
  <w:num w:numId="43" w16cid:durableId="1632785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50"/>
    <w:rsid w:val="00064F67"/>
    <w:rsid w:val="00086DCD"/>
    <w:rsid w:val="000A74A4"/>
    <w:rsid w:val="001B3C29"/>
    <w:rsid w:val="002D15F2"/>
    <w:rsid w:val="00477FF6"/>
    <w:rsid w:val="00504354"/>
    <w:rsid w:val="00541E10"/>
    <w:rsid w:val="0060202E"/>
    <w:rsid w:val="00614666"/>
    <w:rsid w:val="006C7DDA"/>
    <w:rsid w:val="006E14D0"/>
    <w:rsid w:val="006F6ED2"/>
    <w:rsid w:val="007926B8"/>
    <w:rsid w:val="007C0247"/>
    <w:rsid w:val="008D193E"/>
    <w:rsid w:val="009721D2"/>
    <w:rsid w:val="00992A41"/>
    <w:rsid w:val="00A31E30"/>
    <w:rsid w:val="00AB458E"/>
    <w:rsid w:val="00B0212D"/>
    <w:rsid w:val="00B4539D"/>
    <w:rsid w:val="00BB4E03"/>
    <w:rsid w:val="00C82A4A"/>
    <w:rsid w:val="00CC017D"/>
    <w:rsid w:val="00D33D18"/>
    <w:rsid w:val="00DC40CF"/>
    <w:rsid w:val="00F03683"/>
    <w:rsid w:val="00F16A50"/>
    <w:rsid w:val="00F63BC9"/>
    <w:rsid w:val="00F66C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F438A"/>
  <w15:chartTrackingRefBased/>
  <w15:docId w15:val="{DA2708EB-2976-45E7-87BF-402CD469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8E"/>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Pr>
      <w:color w:val="0563C1"/>
      <w:u w:val="single"/>
    </w:rPr>
  </w:style>
  <w:style w:type="character" w:styleId="Mentionnonrsolue">
    <w:name w:val="Unresolved Mention"/>
    <w:uiPriority w:val="99"/>
    <w:semiHidden/>
    <w:unhideWhenUsed/>
    <w:rPr>
      <w:color w:val="605E5C"/>
      <w:shd w:val="clear" w:color="auto" w:fill="E1DFDD"/>
    </w:rPr>
  </w:style>
  <w:style w:type="paragraph" w:styleId="Paragraphedeliste">
    <w:name w:val="List Paragraph"/>
    <w:aliases w:val="Sémaphores Puces,Section"/>
    <w:basedOn w:val="Normal"/>
    <w:link w:val="ParagraphedelisteCar"/>
    <w:uiPriority w:val="34"/>
    <w:qFormat/>
    <w:pPr>
      <w:ind w:left="708"/>
    </w:pPr>
  </w:style>
  <w:style w:type="paragraph" w:customStyle="1" w:styleId="01-TypeDocumentCartoucheBleu">
    <w:name w:val="01 - Type Document Cartouche Bleu"/>
    <w:basedOn w:val="Normal"/>
    <w:qFormat/>
    <w:pPr>
      <w:spacing w:after="0" w:line="240" w:lineRule="auto"/>
      <w:contextualSpacing/>
      <w:jc w:val="center"/>
    </w:pPr>
    <w:rPr>
      <w:rFonts w:eastAsia="Times New Roman" w:cs="Calibri-Bold"/>
      <w:b/>
      <w:bCs/>
      <w:color w:val="FFFFFF"/>
      <w:sz w:val="32"/>
      <w:szCs w:val="32"/>
    </w:rPr>
  </w:style>
  <w:style w:type="paragraph" w:customStyle="1" w:styleId="07-SectionTitreBleu">
    <w:name w:val="07 - Section Titre Bleu"/>
    <w:basedOn w:val="Normal"/>
    <w:qFormat/>
    <w:pPr>
      <w:widowControl w:val="0"/>
      <w:pBdr>
        <w:bottom w:val="single" w:sz="12" w:space="1" w:color="357A9B"/>
      </w:pBdr>
      <w:autoSpaceDE w:val="0"/>
      <w:autoSpaceDN w:val="0"/>
      <w:adjustRightInd w:val="0"/>
      <w:spacing w:before="240" w:line="240" w:lineRule="auto"/>
      <w:contextualSpacing/>
      <w:jc w:val="both"/>
    </w:pPr>
    <w:rPr>
      <w:rFonts w:eastAsia="Times New Roman" w:cs="Calibri"/>
      <w:b/>
      <w:bCs/>
      <w:color w:val="357A9B"/>
      <w:kern w:val="2"/>
      <w:sz w:val="30"/>
      <w:szCs w:val="30"/>
    </w:rPr>
  </w:style>
  <w:style w:type="paragraph" w:styleId="Citationintense">
    <w:name w:val="Intense Quote"/>
    <w:basedOn w:val="Normal"/>
    <w:next w:val="Normal"/>
    <w:link w:val="CitationintenseCar"/>
    <w:uiPriority w:val="30"/>
    <w:qFormat/>
    <w:pPr>
      <w:pBdr>
        <w:top w:val="single" w:sz="4" w:space="10" w:color="4F81BD"/>
        <w:bottom w:val="single" w:sz="4" w:space="10" w:color="4F81BD"/>
      </w:pBdr>
      <w:spacing w:before="360" w:after="360" w:line="240" w:lineRule="exact"/>
      <w:ind w:left="864" w:right="864"/>
      <w:contextualSpacing/>
      <w:jc w:val="center"/>
    </w:pPr>
    <w:rPr>
      <w:rFonts w:eastAsia="Times New Roman"/>
      <w:i/>
      <w:iCs/>
      <w:color w:val="4F81BD"/>
    </w:rPr>
  </w:style>
  <w:style w:type="character" w:customStyle="1" w:styleId="CitationintenseCar">
    <w:name w:val="Citation intense Car"/>
    <w:link w:val="Citationintense"/>
    <w:uiPriority w:val="30"/>
    <w:rPr>
      <w:rFonts w:eastAsia="Times New Roman"/>
      <w:i/>
      <w:iCs/>
      <w:color w:val="4F81BD"/>
      <w:sz w:val="22"/>
      <w:szCs w:val="22"/>
      <w:lang w:eastAsia="en-US"/>
    </w:rPr>
  </w:style>
  <w:style w:type="character" w:styleId="Lienhypertextesuivivisit">
    <w:name w:val="FollowedHyperlink"/>
    <w:uiPriority w:val="99"/>
    <w:semiHidden/>
    <w:unhideWhenUsed/>
    <w:rPr>
      <w:color w:val="954F72"/>
      <w:u w:val="single"/>
    </w:rPr>
  </w:style>
  <w:style w:type="table" w:styleId="Grilledutableau">
    <w:name w:val="Table Grid"/>
    <w:basedOn w:val="TableauNormal"/>
    <w:uiPriority w:val="39"/>
    <w:pPr>
      <w:spacing w:line="240" w:lineRule="exact"/>
      <w:contextualSpacing/>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TexteLosangesBleus">
    <w:name w:val="09 - Texte Losanges Bleus"/>
    <w:basedOn w:val="Normal"/>
    <w:qFormat/>
    <w:pPr>
      <w:spacing w:before="120" w:after="0" w:line="240" w:lineRule="exact"/>
      <w:jc w:val="both"/>
    </w:pPr>
    <w:rPr>
      <w:rFonts w:eastAsia="Times New Roman"/>
      <w:b/>
    </w:rPr>
  </w:style>
  <w:style w:type="character" w:customStyle="1" w:styleId="ParagraphedelisteCar">
    <w:name w:val="Paragraphe de liste Car"/>
    <w:aliases w:val="Sémaphores Puces Car,Section Car"/>
    <w:link w:val="Paragraphedeliste"/>
    <w:uiPriority w:val="34"/>
    <w:locked/>
    <w:rPr>
      <w:sz w:val="22"/>
      <w:szCs w:val="22"/>
      <w:lang w:eastAsia="en-US"/>
    </w:rPr>
  </w:style>
  <w:style w:type="paragraph" w:customStyle="1" w:styleId="13-Signature">
    <w:name w:val="13 - Signature"/>
    <w:basedOn w:val="Normal"/>
    <w:qFormat/>
    <w:pPr>
      <w:spacing w:before="600" w:after="0" w:line="240" w:lineRule="exact"/>
      <w:ind w:left="5670"/>
      <w:contextualSpacing/>
      <w:jc w:val="both"/>
    </w:pPr>
    <w:rPr>
      <w:rFonts w:eastAsia="Times New Roman"/>
    </w:rPr>
  </w:style>
  <w:style w:type="paragraph" w:customStyle="1" w:styleId="10-TextePucesBleues">
    <w:name w:val="10 - Texte Puces Bleues"/>
    <w:basedOn w:val="Normal"/>
    <w:qFormat/>
    <w:pPr>
      <w:numPr>
        <w:numId w:val="29"/>
      </w:numPr>
      <w:autoSpaceDE w:val="0"/>
      <w:autoSpaceDN w:val="0"/>
      <w:adjustRightInd w:val="0"/>
      <w:spacing w:before="60" w:after="0" w:line="240" w:lineRule="exact"/>
      <w:jc w:val="both"/>
    </w:pPr>
    <w:rPr>
      <w:rFonts w:eastAsia="Times New Roman" w:cs="Calibri"/>
      <w:color w:val="1A181C"/>
    </w:rPr>
  </w:style>
  <w:style w:type="table" w:customStyle="1" w:styleId="Grilledutableau1">
    <w:name w:val="Grille du tableau1"/>
    <w:basedOn w:val="TableauNormal"/>
    <w:next w:val="Grilledutableau"/>
    <w:uiPriority w:val="5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sz w:val="22"/>
      <w:szCs w:val="22"/>
      <w:lang w:eastAsia="en-U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430">
      <w:bodyDiv w:val="1"/>
      <w:marLeft w:val="0"/>
      <w:marRight w:val="0"/>
      <w:marTop w:val="0"/>
      <w:marBottom w:val="0"/>
      <w:divBdr>
        <w:top w:val="none" w:sz="0" w:space="0" w:color="auto"/>
        <w:left w:val="none" w:sz="0" w:space="0" w:color="auto"/>
        <w:bottom w:val="none" w:sz="0" w:space="0" w:color="auto"/>
        <w:right w:val="none" w:sz="0" w:space="0" w:color="auto"/>
      </w:divBdr>
      <w:divsChild>
        <w:div w:id="2243931">
          <w:marLeft w:val="1267"/>
          <w:marRight w:val="0"/>
          <w:marTop w:val="100"/>
          <w:marBottom w:val="0"/>
          <w:divBdr>
            <w:top w:val="none" w:sz="0" w:space="0" w:color="auto"/>
            <w:left w:val="none" w:sz="0" w:space="0" w:color="auto"/>
            <w:bottom w:val="none" w:sz="0" w:space="0" w:color="auto"/>
            <w:right w:val="none" w:sz="0" w:space="0" w:color="auto"/>
          </w:divBdr>
        </w:div>
        <w:div w:id="416364608">
          <w:marLeft w:val="1267"/>
          <w:marRight w:val="0"/>
          <w:marTop w:val="100"/>
          <w:marBottom w:val="0"/>
          <w:divBdr>
            <w:top w:val="none" w:sz="0" w:space="0" w:color="auto"/>
            <w:left w:val="none" w:sz="0" w:space="0" w:color="auto"/>
            <w:bottom w:val="none" w:sz="0" w:space="0" w:color="auto"/>
            <w:right w:val="none" w:sz="0" w:space="0" w:color="auto"/>
          </w:divBdr>
        </w:div>
        <w:div w:id="472715719">
          <w:marLeft w:val="1267"/>
          <w:marRight w:val="0"/>
          <w:marTop w:val="100"/>
          <w:marBottom w:val="0"/>
          <w:divBdr>
            <w:top w:val="none" w:sz="0" w:space="0" w:color="auto"/>
            <w:left w:val="none" w:sz="0" w:space="0" w:color="auto"/>
            <w:bottom w:val="none" w:sz="0" w:space="0" w:color="auto"/>
            <w:right w:val="none" w:sz="0" w:space="0" w:color="auto"/>
          </w:divBdr>
        </w:div>
        <w:div w:id="1604918297">
          <w:marLeft w:val="1267"/>
          <w:marRight w:val="0"/>
          <w:marTop w:val="100"/>
          <w:marBottom w:val="0"/>
          <w:divBdr>
            <w:top w:val="none" w:sz="0" w:space="0" w:color="auto"/>
            <w:left w:val="none" w:sz="0" w:space="0" w:color="auto"/>
            <w:bottom w:val="none" w:sz="0" w:space="0" w:color="auto"/>
            <w:right w:val="none" w:sz="0" w:space="0" w:color="auto"/>
          </w:divBdr>
        </w:div>
        <w:div w:id="1734618426">
          <w:marLeft w:val="360"/>
          <w:marRight w:val="0"/>
          <w:marTop w:val="200"/>
          <w:marBottom w:val="0"/>
          <w:divBdr>
            <w:top w:val="none" w:sz="0" w:space="0" w:color="auto"/>
            <w:left w:val="none" w:sz="0" w:space="0" w:color="auto"/>
            <w:bottom w:val="none" w:sz="0" w:space="0" w:color="auto"/>
            <w:right w:val="none" w:sz="0" w:space="0" w:color="auto"/>
          </w:divBdr>
        </w:div>
      </w:divsChild>
    </w:div>
    <w:div w:id="321156994">
      <w:bodyDiv w:val="1"/>
      <w:marLeft w:val="0"/>
      <w:marRight w:val="0"/>
      <w:marTop w:val="0"/>
      <w:marBottom w:val="0"/>
      <w:divBdr>
        <w:top w:val="none" w:sz="0" w:space="0" w:color="auto"/>
        <w:left w:val="none" w:sz="0" w:space="0" w:color="auto"/>
        <w:bottom w:val="none" w:sz="0" w:space="0" w:color="auto"/>
        <w:right w:val="none" w:sz="0" w:space="0" w:color="auto"/>
      </w:divBdr>
    </w:div>
    <w:div w:id="1265847810">
      <w:bodyDiv w:val="1"/>
      <w:marLeft w:val="0"/>
      <w:marRight w:val="0"/>
      <w:marTop w:val="0"/>
      <w:marBottom w:val="0"/>
      <w:divBdr>
        <w:top w:val="none" w:sz="0" w:space="0" w:color="auto"/>
        <w:left w:val="none" w:sz="0" w:space="0" w:color="auto"/>
        <w:bottom w:val="none" w:sz="0" w:space="0" w:color="auto"/>
        <w:right w:val="none" w:sz="0" w:space="0" w:color="auto"/>
      </w:divBdr>
    </w:div>
    <w:div w:id="15477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F63D-32BB-4611-8A33-275A75AA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2917</Words>
  <Characters>16045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18925</CharactersWithSpaces>
  <SharedDoc>false</SharedDoc>
  <HLinks>
    <vt:vector size="12" baseType="variant">
      <vt:variant>
        <vt:i4>2228267</vt:i4>
      </vt:variant>
      <vt:variant>
        <vt:i4>3</vt:i4>
      </vt:variant>
      <vt:variant>
        <vt:i4>0</vt:i4>
      </vt:variant>
      <vt:variant>
        <vt:i4>5</vt:i4>
      </vt:variant>
      <vt:variant>
        <vt:lpwstr>https://www.collectivites-locales.gouv.fr/files/files/statistiques/brochures/synthese_nationale_v5.pdf</vt:lpwstr>
      </vt:variant>
      <vt:variant>
        <vt:lpwstr/>
      </vt:variant>
      <vt:variant>
        <vt:i4>5767242</vt:i4>
      </vt:variant>
      <vt:variant>
        <vt:i4>0</vt:i4>
      </vt:variant>
      <vt:variant>
        <vt:i4>0</vt:i4>
      </vt:variant>
      <vt:variant>
        <vt:i4>5</vt:i4>
      </vt:variant>
      <vt:variant>
        <vt:lpwstr>http://fncdg.com/publication-de-letude-10-groupes-dindicateurs-reperes-pour-le-pilotage-des-ressources-humaines/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 Pernot</dc:creator>
  <cp:keywords/>
  <dc:description/>
  <cp:lastModifiedBy>Mickaël Pernot</cp:lastModifiedBy>
  <cp:revision>7</cp:revision>
  <cp:lastPrinted>2024-09-19T11:33:00Z</cp:lastPrinted>
  <dcterms:created xsi:type="dcterms:W3CDTF">2024-09-19T11:33:00Z</dcterms:created>
  <dcterms:modified xsi:type="dcterms:W3CDTF">2024-12-19T13:18:00Z</dcterms:modified>
</cp:coreProperties>
</file>